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FFF24" w14:textId="2AD7D908" w:rsidR="00483E95" w:rsidRPr="00483E95" w:rsidRDefault="00483E95">
      <w:r w:rsidRPr="00483E95">
        <w:rPr>
          <w:rFonts w:ascii="Segoe UI" w:hAnsi="Segoe UI" w:cs="Segoe UI"/>
          <w:sz w:val="21"/>
          <w:szCs w:val="21"/>
          <w:shd w:val="clear" w:color="auto" w:fill="FFFFFF"/>
        </w:rPr>
        <w:t>Blackbaud Professional Services has developed functionality to add a recognition credit to the record of a related constituent in a manner that can be scheduled and run at a predetermined frequency.</w:t>
      </w:r>
      <w:r w:rsidRPr="00483E95">
        <w:rPr>
          <w:rFonts w:ascii="Segoe UI" w:hAnsi="Segoe UI" w:cs="Segoe UI"/>
          <w:sz w:val="21"/>
          <w:szCs w:val="21"/>
        </w:rPr>
        <w:br/>
      </w:r>
      <w:r w:rsidRPr="00483E95">
        <w:rPr>
          <w:rFonts w:ascii="Segoe UI" w:hAnsi="Segoe UI" w:cs="Segoe UI"/>
          <w:sz w:val="21"/>
          <w:szCs w:val="21"/>
          <w:shd w:val="clear" w:color="auto" w:fill="FFFFFF"/>
        </w:rPr>
        <w:t>Currently, when a new relationship is added to a constituent, that related constituent will not inherit the existing revenue recognition credit for the revenue applications that exist for either related constituent. As this is not feasible to manage manually, a custom approach is needed to automate this process.  A global change will provide the functionality to automatically update the recognition credit for a related constituent, when one does not exist, through a selection of revenue records. </w:t>
      </w:r>
    </w:p>
    <w:p w14:paraId="53C7D250" w14:textId="0DCC9370" w:rsidR="00B2416A" w:rsidRDefault="00745D9A">
      <w:r>
        <w:rPr>
          <w:noProof/>
        </w:rPr>
        <w:drawing>
          <wp:inline distT="0" distB="0" distL="0" distR="0" wp14:anchorId="7C40D872" wp14:editId="5EBC866C">
            <wp:extent cx="3162300" cy="2924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95"/>
    <w:rsid w:val="001230C1"/>
    <w:rsid w:val="00347DB0"/>
    <w:rsid w:val="00483E95"/>
    <w:rsid w:val="005A42ED"/>
    <w:rsid w:val="00745D9A"/>
    <w:rsid w:val="009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6CEF"/>
  <w15:chartTrackingRefBased/>
  <w15:docId w15:val="{8D98986B-3344-4294-A0FF-299EBCE1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Grossnickle</dc:creator>
  <cp:keywords/>
  <dc:description/>
  <cp:lastModifiedBy>Clint Grossnickle</cp:lastModifiedBy>
  <cp:revision>2</cp:revision>
  <dcterms:created xsi:type="dcterms:W3CDTF">2020-10-14T19:14:00Z</dcterms:created>
  <dcterms:modified xsi:type="dcterms:W3CDTF">2020-10-14T19:17:00Z</dcterms:modified>
</cp:coreProperties>
</file>