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60D" w:rsidRDefault="004C12D8" w:rsidP="004C12D8">
      <w:pPr>
        <w:pStyle w:val="Title"/>
        <w:pBdr>
          <w:bottom w:val="single" w:sz="6" w:space="2" w:color="auto"/>
        </w:pBdr>
      </w:pPr>
      <w:r w:rsidRPr="004C12D8">
        <w:t>Policies and Procedures</w:t>
      </w:r>
    </w:p>
    <w:p w:rsidR="00A174FB" w:rsidRDefault="006866D4" w:rsidP="00AE544F">
      <w:pPr>
        <w:pStyle w:val="Subtitle"/>
      </w:pPr>
      <w:r>
        <w:t>Constituent Records</w:t>
      </w:r>
    </w:p>
    <w:p w:rsidR="00A174FB" w:rsidRDefault="009509A1" w:rsidP="00A174FB">
      <w:pPr>
        <w:pStyle w:val="Heading1"/>
      </w:pPr>
      <w:r>
        <w:t>Head of Household Policy</w:t>
      </w:r>
    </w:p>
    <w:p w:rsidR="009509A1" w:rsidRDefault="009509A1" w:rsidP="009509A1">
      <w:r>
        <w:t>Constituent couples can exist as two constituent records or as a constituent record and a relationship record, linked using the 'partner' area of the bio 1 tab. When both constituents have separate constituent records, one needs to be marked as head of household. The constituent marked head of household is the record that gifts, notes, and actions are entered on to. It is also the record that mailings get sent to. It is important for data to be contained to one record so we can see all interactions with a household easily. </w:t>
      </w:r>
    </w:p>
    <w:p w:rsidR="00A174FB" w:rsidRPr="00A174FB" w:rsidRDefault="009509A1" w:rsidP="00787B37">
      <w:pPr>
        <w:pStyle w:val="Heading1"/>
        <w:numPr>
          <w:ilvl w:val="0"/>
          <w:numId w:val="3"/>
        </w:numPr>
      </w:pPr>
      <w:r>
        <w:t xml:space="preserve">The ‘secondary’ household member should only be a </w:t>
      </w:r>
      <w:r w:rsidR="000F1265">
        <w:t xml:space="preserve">non- constituent </w:t>
      </w:r>
      <w:r>
        <w:t>relationship record when possible</w:t>
      </w:r>
    </w:p>
    <w:p w:rsidR="003129E6" w:rsidRPr="00526667" w:rsidRDefault="003129E6" w:rsidP="003129E6">
      <w:pPr>
        <w:pStyle w:val="ListParagraph"/>
        <w:rPr>
          <w:rStyle w:val="Heading2Char"/>
          <w:rFonts w:eastAsiaTheme="minorHAnsi" w:cstheme="minorBidi"/>
          <w:b w:val="0"/>
          <w:color w:val="auto"/>
          <w:sz w:val="24"/>
          <w:szCs w:val="22"/>
        </w:rPr>
      </w:pPr>
    </w:p>
    <w:p w:rsidR="003129E6" w:rsidRPr="003129E6" w:rsidRDefault="003129E6" w:rsidP="003129E6">
      <w:pPr>
        <w:pStyle w:val="ListParagraph"/>
        <w:numPr>
          <w:ilvl w:val="1"/>
          <w:numId w:val="4"/>
        </w:numPr>
        <w:rPr>
          <w:rStyle w:val="Heading2Char"/>
          <w:rFonts w:eastAsiaTheme="minorHAnsi" w:cstheme="minorBidi"/>
          <w:color w:val="auto"/>
          <w:sz w:val="24"/>
          <w:szCs w:val="22"/>
          <w:u w:val="single"/>
        </w:rPr>
      </w:pPr>
      <w:r w:rsidRPr="003129E6">
        <w:rPr>
          <w:rStyle w:val="Heading2Char"/>
          <w:color w:val="auto"/>
          <w:sz w:val="24"/>
          <w:szCs w:val="24"/>
          <w:u w:val="single"/>
        </w:rPr>
        <w:t xml:space="preserve">Secondary household members should only be </w:t>
      </w:r>
      <w:r w:rsidR="00981D1C">
        <w:rPr>
          <w:rStyle w:val="Heading2Char"/>
          <w:color w:val="auto"/>
          <w:sz w:val="24"/>
          <w:szCs w:val="24"/>
          <w:u w:val="single"/>
        </w:rPr>
        <w:t xml:space="preserve">non- constituent </w:t>
      </w:r>
      <w:r w:rsidRPr="003129E6">
        <w:rPr>
          <w:rStyle w:val="Heading2Char"/>
          <w:color w:val="auto"/>
          <w:sz w:val="24"/>
          <w:szCs w:val="24"/>
          <w:u w:val="single"/>
        </w:rPr>
        <w:t>relationship records.</w:t>
      </w:r>
      <w:bookmarkStart w:id="0" w:name="_GoBack"/>
      <w:bookmarkEnd w:id="0"/>
    </w:p>
    <w:p w:rsidR="003129E6" w:rsidRDefault="003129E6" w:rsidP="003129E6">
      <w:pPr>
        <w:pStyle w:val="ListParagraph"/>
        <w:ind w:left="1440"/>
        <w:rPr>
          <w:rStyle w:val="Heading2Char"/>
          <w:b w:val="0"/>
          <w:color w:val="auto"/>
          <w:sz w:val="24"/>
          <w:szCs w:val="24"/>
        </w:rPr>
      </w:pPr>
      <w:r>
        <w:rPr>
          <w:rStyle w:val="Heading2Char"/>
          <w:b w:val="0"/>
          <w:color w:val="auto"/>
          <w:sz w:val="24"/>
          <w:szCs w:val="24"/>
        </w:rPr>
        <w:t>This makes it clear which record all data should be entered on to.</w:t>
      </w:r>
    </w:p>
    <w:p w:rsidR="0026633E" w:rsidRDefault="0026633E" w:rsidP="003129E6">
      <w:pPr>
        <w:pStyle w:val="ListParagraph"/>
        <w:ind w:left="1440"/>
        <w:rPr>
          <w:rStyle w:val="Heading2Char"/>
          <w:b w:val="0"/>
          <w:color w:val="auto"/>
          <w:sz w:val="24"/>
          <w:szCs w:val="24"/>
        </w:rPr>
      </w:pPr>
    </w:p>
    <w:p w:rsidR="003129E6" w:rsidRDefault="003129E6" w:rsidP="003129E6">
      <w:pPr>
        <w:pStyle w:val="ListParagraph"/>
        <w:numPr>
          <w:ilvl w:val="1"/>
          <w:numId w:val="4"/>
        </w:numPr>
        <w:rPr>
          <w:rStyle w:val="Heading2Char"/>
          <w:color w:val="auto"/>
          <w:sz w:val="24"/>
          <w:szCs w:val="24"/>
          <w:u w:val="single"/>
        </w:rPr>
      </w:pPr>
      <w:r w:rsidRPr="003129E6">
        <w:rPr>
          <w:rStyle w:val="Heading2Char"/>
          <w:color w:val="auto"/>
          <w:sz w:val="24"/>
          <w:szCs w:val="24"/>
          <w:u w:val="single"/>
        </w:rPr>
        <w:t>Exceptions:</w:t>
      </w:r>
    </w:p>
    <w:p w:rsidR="003129E6" w:rsidRPr="003129E6" w:rsidRDefault="003129E6" w:rsidP="003129E6">
      <w:pPr>
        <w:pStyle w:val="ListParagraph"/>
        <w:ind w:left="1440"/>
        <w:rPr>
          <w:rStyle w:val="Heading2Char"/>
          <w:color w:val="auto"/>
          <w:sz w:val="24"/>
          <w:szCs w:val="24"/>
          <w:u w:val="single"/>
        </w:rPr>
      </w:pPr>
    </w:p>
    <w:p w:rsidR="003129E6" w:rsidRPr="003129E6" w:rsidRDefault="003129E6" w:rsidP="0026633E">
      <w:pPr>
        <w:pStyle w:val="ListParagraph"/>
        <w:numPr>
          <w:ilvl w:val="2"/>
          <w:numId w:val="4"/>
        </w:numPr>
        <w:ind w:hanging="270"/>
        <w:rPr>
          <w:szCs w:val="24"/>
        </w:rPr>
      </w:pPr>
      <w:r w:rsidRPr="003129E6">
        <w:rPr>
          <w:rFonts w:eastAsiaTheme="majorEastAsia" w:cstheme="majorBidi"/>
          <w:b/>
          <w:szCs w:val="24"/>
        </w:rPr>
        <w:t>If a spouse is selected to become a committee member/ board member and will be receiving separate mailings to meetings etc., it may be desirable to create a constituent record for the spouse.</w:t>
      </w:r>
      <w:r w:rsidRPr="003129E6">
        <w:rPr>
          <w:rFonts w:eastAsiaTheme="majorEastAsia" w:cstheme="majorBidi"/>
          <w:szCs w:val="24"/>
        </w:rPr>
        <w:t xml:space="preserve"> Discuss with the Database Administrator. The administrator may do so with the spouse record.</w:t>
      </w:r>
    </w:p>
    <w:p w:rsidR="003129E6" w:rsidRPr="003129E6" w:rsidRDefault="003129E6" w:rsidP="003129E6">
      <w:pPr>
        <w:pStyle w:val="ListParagraph"/>
        <w:ind w:left="1080"/>
        <w:rPr>
          <w:szCs w:val="24"/>
        </w:rPr>
      </w:pPr>
    </w:p>
    <w:p w:rsidR="003129E6" w:rsidRDefault="003129E6" w:rsidP="003129E6">
      <w:pPr>
        <w:pStyle w:val="ListParagraph"/>
        <w:numPr>
          <w:ilvl w:val="2"/>
          <w:numId w:val="4"/>
        </w:numPr>
      </w:pPr>
      <w:r w:rsidRPr="0026633E">
        <w:rPr>
          <w:b/>
          <w:szCs w:val="24"/>
        </w:rPr>
        <w:t>If a spouse is the recipient of Honor/Memorial gifts</w:t>
      </w:r>
      <w:r>
        <w:t>, that person MUST have their own constituent record to be flagged as an Honor/Memorial.  Constituent menu, Create Constituent Record.  Go to Honor/Memorial tab and indicate “Constituent is an honor/memorial”.</w:t>
      </w:r>
    </w:p>
    <w:p w:rsidR="0026633E" w:rsidRDefault="0026633E" w:rsidP="0026633E">
      <w:pPr>
        <w:pStyle w:val="ListParagraph"/>
      </w:pPr>
    </w:p>
    <w:p w:rsidR="003129E6" w:rsidRDefault="003129E6" w:rsidP="0026633E">
      <w:pPr>
        <w:pStyle w:val="ListParagraph"/>
        <w:numPr>
          <w:ilvl w:val="2"/>
          <w:numId w:val="4"/>
        </w:numPr>
      </w:pPr>
      <w:r w:rsidRPr="00146B6A">
        <w:rPr>
          <w:b/>
        </w:rPr>
        <w:t>When both constituents have a record</w:t>
      </w:r>
      <w:r>
        <w:t>, only one should be identified as the Head of Household.</w:t>
      </w:r>
    </w:p>
    <w:p w:rsidR="0026633E" w:rsidRDefault="0026633E" w:rsidP="0026633E">
      <w:pPr>
        <w:pStyle w:val="ListParagraph"/>
        <w:ind w:left="1980"/>
      </w:pPr>
    </w:p>
    <w:p w:rsidR="003129E6" w:rsidRDefault="003129E6" w:rsidP="0026633E">
      <w:pPr>
        <w:pStyle w:val="ListParagraph"/>
        <w:numPr>
          <w:ilvl w:val="1"/>
          <w:numId w:val="4"/>
        </w:numPr>
        <w:ind w:left="2880" w:hanging="810"/>
      </w:pPr>
      <w:r>
        <w:t>The first constituent entered into the database (check date entered under constituent properties), is the default head of household.</w:t>
      </w:r>
    </w:p>
    <w:p w:rsidR="003129E6" w:rsidRPr="00AC66D5" w:rsidRDefault="003129E6" w:rsidP="0026633E">
      <w:pPr>
        <w:pStyle w:val="ListParagraph"/>
        <w:numPr>
          <w:ilvl w:val="1"/>
          <w:numId w:val="4"/>
        </w:numPr>
        <w:ind w:left="2880" w:hanging="810"/>
      </w:pPr>
      <w:r>
        <w:t xml:space="preserve">The solicitor or primary relationship holder for the household may decide to change the head of household as necessary.  </w:t>
      </w:r>
    </w:p>
    <w:p w:rsidR="003129E6" w:rsidRDefault="003129E6" w:rsidP="0026633E">
      <w:pPr>
        <w:pStyle w:val="ListParagraph"/>
        <w:numPr>
          <w:ilvl w:val="1"/>
          <w:numId w:val="4"/>
        </w:numPr>
        <w:ind w:left="2880" w:hanging="810"/>
      </w:pPr>
      <w:r>
        <w:t>If the Head of Household is changed for a record, put a note on each record noting the date and reason of the change.</w:t>
      </w:r>
    </w:p>
    <w:p w:rsidR="00A174FB" w:rsidRDefault="00A174FB" w:rsidP="00787B37">
      <w:pPr>
        <w:pStyle w:val="Heading1"/>
        <w:numPr>
          <w:ilvl w:val="6"/>
          <w:numId w:val="3"/>
        </w:numPr>
        <w:ind w:left="360" w:firstLine="0"/>
      </w:pPr>
      <w:r>
        <w:t>Procedure</w:t>
      </w:r>
    </w:p>
    <w:p w:rsidR="00A174FB" w:rsidRPr="00A174FB" w:rsidRDefault="003F3C61" w:rsidP="00787B37">
      <w:pPr>
        <w:pStyle w:val="ListParagraph"/>
        <w:numPr>
          <w:ilvl w:val="1"/>
          <w:numId w:val="3"/>
        </w:numPr>
      </w:pPr>
      <w:r>
        <w:t xml:space="preserve">Constituent Records: </w:t>
      </w:r>
      <w:hyperlink r:id="rId7" w:history="1">
        <w:r w:rsidR="007854EA">
          <w:rPr>
            <w:rStyle w:val="Hyperlink"/>
          </w:rPr>
          <w:t>Changing Head of Household</w:t>
        </w:r>
      </w:hyperlink>
    </w:p>
    <w:sectPr w:rsidR="00A174FB" w:rsidRPr="00A174F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2D8" w:rsidRDefault="004C12D8" w:rsidP="004C12D8">
      <w:pPr>
        <w:spacing w:after="0" w:line="240" w:lineRule="auto"/>
      </w:pPr>
      <w:r>
        <w:separator/>
      </w:r>
    </w:p>
  </w:endnote>
  <w:endnote w:type="continuationSeparator" w:id="0">
    <w:p w:rsidR="004C12D8" w:rsidRDefault="004C12D8" w:rsidP="004C1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2D8" w:rsidRPr="00022227" w:rsidRDefault="00981D1C" w:rsidP="00022227">
    <w:pPr>
      <w:pStyle w:val="Footer"/>
    </w:pPr>
    <w:r>
      <w:fldChar w:fldCharType="begin"/>
    </w:r>
    <w:r>
      <w:instrText xml:space="preserve"> FILENAME  \p  \* MERGEFORMAT </w:instrText>
    </w:r>
    <w:r>
      <w:fldChar w:fldCharType="separate"/>
    </w:r>
    <w:r w:rsidR="00022227">
      <w:rPr>
        <w:noProof/>
      </w:rPr>
      <w:t>F:\HOW TO\Policies and Procedures Manual\2. Constituent Records\POLICY - Head of Household.docx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2D8" w:rsidRDefault="004C12D8" w:rsidP="004C12D8">
      <w:pPr>
        <w:spacing w:after="0" w:line="240" w:lineRule="auto"/>
      </w:pPr>
      <w:r>
        <w:separator/>
      </w:r>
    </w:p>
  </w:footnote>
  <w:footnote w:type="continuationSeparator" w:id="0">
    <w:p w:rsidR="004C12D8" w:rsidRDefault="004C12D8" w:rsidP="004C12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2D8" w:rsidRPr="004C12D8" w:rsidRDefault="00672E78" w:rsidP="004C12D8">
    <w:pPr>
      <w:pStyle w:val="Header"/>
    </w:pPr>
    <w:r>
      <w:t xml:space="preserve">Date Updated: </w:t>
    </w:r>
    <w:r w:rsidR="00022227">
      <w:t>May 5, 2017</w:t>
    </w:r>
    <w:r w:rsidR="004C12D8">
      <w:ptab w:relativeTo="margin" w:alignment="center" w:leader="none"/>
    </w:r>
    <w:r w:rsidR="004C12D8">
      <w:ptab w:relativeTo="margin" w:alignment="right" w:leader="none"/>
    </w:r>
    <w:r w:rsidR="00A174FB">
      <w:t xml:space="preserve">Updated By: </w:t>
    </w:r>
    <w:r w:rsidR="00022227">
      <w:t>Cathleen Mai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92D3A"/>
    <w:multiLevelType w:val="hybridMultilevel"/>
    <w:tmpl w:val="B37C09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79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E441DF"/>
    <w:multiLevelType w:val="multilevel"/>
    <w:tmpl w:val="C2E09E8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color w:val="auto"/>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9911DD7"/>
    <w:multiLevelType w:val="hybridMultilevel"/>
    <w:tmpl w:val="089EF8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582E61"/>
    <w:multiLevelType w:val="hybridMultilevel"/>
    <w:tmpl w:val="C7B852AC"/>
    <w:lvl w:ilvl="0" w:tplc="04090017">
      <w:start w:val="1"/>
      <w:numFmt w:val="lowerLetter"/>
      <w:lvlText w:val="%1)"/>
      <w:lvlJc w:val="left"/>
      <w:pPr>
        <w:ind w:left="720" w:hanging="360"/>
      </w:pPr>
    </w:lvl>
    <w:lvl w:ilvl="1" w:tplc="2A1492DA">
      <w:start w:val="1"/>
      <w:numFmt w:val="lowerLetter"/>
      <w:lvlText w:val="%2."/>
      <w:lvlJc w:val="left"/>
      <w:pPr>
        <w:ind w:left="1440" w:hanging="360"/>
      </w:pPr>
      <w:rPr>
        <w:rFonts w:ascii="Garamond" w:eastAsiaTheme="majorEastAsia" w:hAnsi="Garamond" w:cstheme="maj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jAxMzU3MTc0MbQ0NTFR0lEKTi0uzszPAykwqQUACpKS/SwAAAA="/>
  </w:docVars>
  <w:rsids>
    <w:rsidRoot w:val="00470645"/>
    <w:rsid w:val="00022227"/>
    <w:rsid w:val="000F1265"/>
    <w:rsid w:val="00146B6A"/>
    <w:rsid w:val="00165B70"/>
    <w:rsid w:val="0026633E"/>
    <w:rsid w:val="002771C7"/>
    <w:rsid w:val="003129E6"/>
    <w:rsid w:val="00350E0C"/>
    <w:rsid w:val="003F3C61"/>
    <w:rsid w:val="00470645"/>
    <w:rsid w:val="004C12D8"/>
    <w:rsid w:val="00526667"/>
    <w:rsid w:val="0058403A"/>
    <w:rsid w:val="0061031B"/>
    <w:rsid w:val="00624526"/>
    <w:rsid w:val="00672E78"/>
    <w:rsid w:val="006866D4"/>
    <w:rsid w:val="006D7F45"/>
    <w:rsid w:val="007064BA"/>
    <w:rsid w:val="00773CF6"/>
    <w:rsid w:val="007854EA"/>
    <w:rsid w:val="00787B37"/>
    <w:rsid w:val="00843CEA"/>
    <w:rsid w:val="00852B31"/>
    <w:rsid w:val="0086531B"/>
    <w:rsid w:val="008A4FEE"/>
    <w:rsid w:val="008F54FF"/>
    <w:rsid w:val="009509A1"/>
    <w:rsid w:val="00981D1C"/>
    <w:rsid w:val="00A174FB"/>
    <w:rsid w:val="00A223D7"/>
    <w:rsid w:val="00A56F02"/>
    <w:rsid w:val="00A724DE"/>
    <w:rsid w:val="00AC66D5"/>
    <w:rsid w:val="00AE544F"/>
    <w:rsid w:val="00AF5ADE"/>
    <w:rsid w:val="00C4685A"/>
    <w:rsid w:val="00C71E1B"/>
    <w:rsid w:val="00CD5F99"/>
    <w:rsid w:val="00CF4EAE"/>
    <w:rsid w:val="00D87FAA"/>
    <w:rsid w:val="00D958B8"/>
    <w:rsid w:val="00EB3BDF"/>
    <w:rsid w:val="00F96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19CAD4E9-D04C-4DFC-9E1A-DD3AE0C2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9A1"/>
    <w:rPr>
      <w:sz w:val="24"/>
    </w:rPr>
  </w:style>
  <w:style w:type="paragraph" w:styleId="Heading1">
    <w:name w:val="heading 1"/>
    <w:basedOn w:val="Normal"/>
    <w:next w:val="Normal"/>
    <w:link w:val="Heading1Char"/>
    <w:uiPriority w:val="9"/>
    <w:qFormat/>
    <w:rsid w:val="009509A1"/>
    <w:pPr>
      <w:keepNext/>
      <w:keepLines/>
      <w:spacing w:before="240" w:after="0"/>
      <w:outlineLvl w:val="0"/>
    </w:pPr>
    <w:rPr>
      <w:rFonts w:eastAsiaTheme="majorEastAsia" w:cstheme="majorBidi"/>
      <w:b/>
      <w:color w:val="005A70"/>
      <w:sz w:val="32"/>
      <w:szCs w:val="32"/>
    </w:rPr>
  </w:style>
  <w:style w:type="paragraph" w:styleId="Heading2">
    <w:name w:val="heading 2"/>
    <w:basedOn w:val="Normal"/>
    <w:next w:val="Normal"/>
    <w:link w:val="Heading2Char"/>
    <w:uiPriority w:val="9"/>
    <w:unhideWhenUsed/>
    <w:qFormat/>
    <w:rsid w:val="009509A1"/>
    <w:pPr>
      <w:keepNext/>
      <w:keepLines/>
      <w:spacing w:before="40" w:after="0"/>
      <w:outlineLvl w:val="1"/>
    </w:pPr>
    <w:rPr>
      <w:rFonts w:eastAsiaTheme="majorEastAsia" w:cstheme="majorBidi"/>
      <w:b/>
      <w:color w:val="A3A60F"/>
      <w:sz w:val="28"/>
      <w:szCs w:val="26"/>
    </w:rPr>
  </w:style>
  <w:style w:type="paragraph" w:styleId="Heading3">
    <w:name w:val="heading 3"/>
    <w:basedOn w:val="Normal"/>
    <w:next w:val="Normal"/>
    <w:link w:val="Heading3Char"/>
    <w:uiPriority w:val="9"/>
    <w:unhideWhenUsed/>
    <w:qFormat/>
    <w:rsid w:val="009509A1"/>
    <w:pPr>
      <w:keepNext/>
      <w:keepLines/>
      <w:spacing w:before="40" w:after="0"/>
      <w:outlineLvl w:val="2"/>
    </w:pPr>
    <w:rPr>
      <w:rFonts w:eastAsiaTheme="majorEastAsia" w:cstheme="majorBidi"/>
      <w:color w:val="B5121B"/>
      <w:szCs w:val="24"/>
    </w:rPr>
  </w:style>
  <w:style w:type="paragraph" w:styleId="Heading4">
    <w:name w:val="heading 4"/>
    <w:basedOn w:val="Normal"/>
    <w:next w:val="Normal"/>
    <w:link w:val="Heading4Char"/>
    <w:uiPriority w:val="9"/>
    <w:unhideWhenUsed/>
    <w:qFormat/>
    <w:rsid w:val="009509A1"/>
    <w:pPr>
      <w:keepNext/>
      <w:keepLines/>
      <w:spacing w:before="40" w:after="0"/>
      <w:outlineLvl w:val="3"/>
    </w:pPr>
    <w:rPr>
      <w:rFonts w:eastAsiaTheme="majorEastAsia" w:cstheme="majorBidi"/>
      <w:i/>
      <w:iCs/>
      <w:color w:val="00215B"/>
    </w:rPr>
  </w:style>
  <w:style w:type="paragraph" w:styleId="Heading5">
    <w:name w:val="heading 5"/>
    <w:basedOn w:val="Normal"/>
    <w:next w:val="Normal"/>
    <w:link w:val="Heading5Char"/>
    <w:uiPriority w:val="9"/>
    <w:unhideWhenUsed/>
    <w:qFormat/>
    <w:rsid w:val="009509A1"/>
    <w:pPr>
      <w:keepNext/>
      <w:keepLines/>
      <w:spacing w:before="40" w:after="0"/>
      <w:outlineLvl w:val="4"/>
    </w:pPr>
    <w:rPr>
      <w:rFonts w:eastAsiaTheme="majorEastAsia" w:cstheme="majorBidi"/>
      <w:color w:val="677719"/>
    </w:rPr>
  </w:style>
  <w:style w:type="paragraph" w:styleId="Heading6">
    <w:name w:val="heading 6"/>
    <w:basedOn w:val="Normal"/>
    <w:next w:val="Normal"/>
    <w:link w:val="Heading6Char"/>
    <w:uiPriority w:val="9"/>
    <w:unhideWhenUsed/>
    <w:qFormat/>
    <w:rsid w:val="009509A1"/>
    <w:pPr>
      <w:keepNext/>
      <w:keepLines/>
      <w:spacing w:before="40" w:after="0"/>
      <w:outlineLvl w:val="5"/>
    </w:pPr>
    <w:rPr>
      <w:rFonts w:eastAsiaTheme="majorEastAsia" w:cstheme="majorBidi"/>
      <w:color w:val="00215B"/>
    </w:rPr>
  </w:style>
  <w:style w:type="paragraph" w:styleId="Heading7">
    <w:name w:val="heading 7"/>
    <w:basedOn w:val="Normal"/>
    <w:next w:val="Normal"/>
    <w:link w:val="Heading7Char"/>
    <w:uiPriority w:val="9"/>
    <w:unhideWhenUsed/>
    <w:qFormat/>
    <w:rsid w:val="009509A1"/>
    <w:pPr>
      <w:keepNext/>
      <w:keepLines/>
      <w:spacing w:before="40" w:after="0"/>
      <w:outlineLvl w:val="6"/>
    </w:pPr>
    <w:rPr>
      <w:rFonts w:eastAsiaTheme="majorEastAsia" w:cstheme="majorBidi"/>
      <w:i/>
      <w:iCs/>
      <w:color w:val="00215B"/>
    </w:rPr>
  </w:style>
  <w:style w:type="paragraph" w:styleId="Heading8">
    <w:name w:val="heading 8"/>
    <w:basedOn w:val="Normal"/>
    <w:next w:val="Normal"/>
    <w:link w:val="Heading8Char"/>
    <w:uiPriority w:val="9"/>
    <w:unhideWhenUsed/>
    <w:qFormat/>
    <w:rsid w:val="009509A1"/>
    <w:pPr>
      <w:keepNext/>
      <w:keepLines/>
      <w:spacing w:before="40" w:after="0"/>
      <w:outlineLvl w:val="7"/>
    </w:pPr>
    <w:rPr>
      <w:rFonts w:eastAsiaTheme="majorEastAsia" w:cstheme="majorBidi"/>
      <w:color w:val="67771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09A1"/>
    <w:pPr>
      <w:spacing w:after="0" w:line="240" w:lineRule="auto"/>
    </w:pPr>
    <w:rPr>
      <w:sz w:val="24"/>
    </w:rPr>
  </w:style>
  <w:style w:type="character" w:customStyle="1" w:styleId="Heading1Char">
    <w:name w:val="Heading 1 Char"/>
    <w:basedOn w:val="DefaultParagraphFont"/>
    <w:link w:val="Heading1"/>
    <w:uiPriority w:val="9"/>
    <w:rsid w:val="009509A1"/>
    <w:rPr>
      <w:rFonts w:eastAsiaTheme="majorEastAsia" w:cstheme="majorBidi"/>
      <w:b/>
      <w:color w:val="005A70"/>
      <w:sz w:val="32"/>
      <w:szCs w:val="32"/>
    </w:rPr>
  </w:style>
  <w:style w:type="character" w:customStyle="1" w:styleId="Heading2Char">
    <w:name w:val="Heading 2 Char"/>
    <w:basedOn w:val="DefaultParagraphFont"/>
    <w:link w:val="Heading2"/>
    <w:uiPriority w:val="9"/>
    <w:rsid w:val="009509A1"/>
    <w:rPr>
      <w:rFonts w:eastAsiaTheme="majorEastAsia" w:cstheme="majorBidi"/>
      <w:b/>
      <w:color w:val="A3A60F"/>
      <w:sz w:val="28"/>
      <w:szCs w:val="26"/>
    </w:rPr>
  </w:style>
  <w:style w:type="character" w:customStyle="1" w:styleId="Heading3Char">
    <w:name w:val="Heading 3 Char"/>
    <w:basedOn w:val="DefaultParagraphFont"/>
    <w:link w:val="Heading3"/>
    <w:uiPriority w:val="9"/>
    <w:rsid w:val="009509A1"/>
    <w:rPr>
      <w:rFonts w:eastAsiaTheme="majorEastAsia" w:cstheme="majorBidi"/>
      <w:color w:val="B5121B"/>
      <w:sz w:val="24"/>
      <w:szCs w:val="24"/>
    </w:rPr>
  </w:style>
  <w:style w:type="character" w:customStyle="1" w:styleId="Heading4Char">
    <w:name w:val="Heading 4 Char"/>
    <w:basedOn w:val="DefaultParagraphFont"/>
    <w:link w:val="Heading4"/>
    <w:uiPriority w:val="9"/>
    <w:rsid w:val="009509A1"/>
    <w:rPr>
      <w:rFonts w:eastAsiaTheme="majorEastAsia" w:cstheme="majorBidi"/>
      <w:i/>
      <w:iCs/>
      <w:color w:val="00215B"/>
      <w:sz w:val="24"/>
    </w:rPr>
  </w:style>
  <w:style w:type="character" w:customStyle="1" w:styleId="Heading5Char">
    <w:name w:val="Heading 5 Char"/>
    <w:basedOn w:val="DefaultParagraphFont"/>
    <w:link w:val="Heading5"/>
    <w:uiPriority w:val="9"/>
    <w:rsid w:val="009509A1"/>
    <w:rPr>
      <w:rFonts w:eastAsiaTheme="majorEastAsia" w:cstheme="majorBidi"/>
      <w:color w:val="677719"/>
      <w:sz w:val="24"/>
    </w:rPr>
  </w:style>
  <w:style w:type="character" w:customStyle="1" w:styleId="Heading6Char">
    <w:name w:val="Heading 6 Char"/>
    <w:basedOn w:val="DefaultParagraphFont"/>
    <w:link w:val="Heading6"/>
    <w:uiPriority w:val="9"/>
    <w:rsid w:val="009509A1"/>
    <w:rPr>
      <w:rFonts w:eastAsiaTheme="majorEastAsia" w:cstheme="majorBidi"/>
      <w:color w:val="00215B"/>
      <w:sz w:val="24"/>
    </w:rPr>
  </w:style>
  <w:style w:type="character" w:customStyle="1" w:styleId="Heading7Char">
    <w:name w:val="Heading 7 Char"/>
    <w:basedOn w:val="DefaultParagraphFont"/>
    <w:link w:val="Heading7"/>
    <w:uiPriority w:val="9"/>
    <w:rsid w:val="009509A1"/>
    <w:rPr>
      <w:rFonts w:eastAsiaTheme="majorEastAsia" w:cstheme="majorBidi"/>
      <w:i/>
      <w:iCs/>
      <w:color w:val="00215B"/>
      <w:sz w:val="24"/>
    </w:rPr>
  </w:style>
  <w:style w:type="character" w:customStyle="1" w:styleId="Heading8Char">
    <w:name w:val="Heading 8 Char"/>
    <w:basedOn w:val="DefaultParagraphFont"/>
    <w:link w:val="Heading8"/>
    <w:uiPriority w:val="9"/>
    <w:rsid w:val="009509A1"/>
    <w:rPr>
      <w:rFonts w:eastAsiaTheme="majorEastAsia" w:cstheme="majorBidi"/>
      <w:color w:val="677719"/>
      <w:sz w:val="21"/>
      <w:szCs w:val="21"/>
    </w:rPr>
  </w:style>
  <w:style w:type="paragraph" w:styleId="Subtitle">
    <w:name w:val="Subtitle"/>
    <w:basedOn w:val="Normal"/>
    <w:next w:val="Normal"/>
    <w:link w:val="SubtitleChar"/>
    <w:autoRedefine/>
    <w:uiPriority w:val="11"/>
    <w:qFormat/>
    <w:rsid w:val="009509A1"/>
    <w:pPr>
      <w:numPr>
        <w:ilvl w:val="1"/>
      </w:numPr>
      <w:jc w:val="right"/>
    </w:pPr>
    <w:rPr>
      <w:rFonts w:ascii="Trebuchet MS" w:eastAsiaTheme="minorEastAsia" w:hAnsi="Trebuchet MS"/>
      <w:i/>
      <w:color w:val="F7791A"/>
      <w:spacing w:val="15"/>
      <w:sz w:val="32"/>
    </w:rPr>
  </w:style>
  <w:style w:type="character" w:customStyle="1" w:styleId="SubtitleChar">
    <w:name w:val="Subtitle Char"/>
    <w:basedOn w:val="DefaultParagraphFont"/>
    <w:link w:val="Subtitle"/>
    <w:uiPriority w:val="11"/>
    <w:rsid w:val="009509A1"/>
    <w:rPr>
      <w:rFonts w:ascii="Trebuchet MS" w:eastAsiaTheme="minorEastAsia" w:hAnsi="Trebuchet MS"/>
      <w:i/>
      <w:color w:val="F7791A"/>
      <w:spacing w:val="15"/>
      <w:sz w:val="32"/>
    </w:rPr>
  </w:style>
  <w:style w:type="paragraph" w:styleId="Title">
    <w:name w:val="Title"/>
    <w:basedOn w:val="Normal"/>
    <w:next w:val="Normal"/>
    <w:link w:val="TitleChar"/>
    <w:uiPriority w:val="10"/>
    <w:qFormat/>
    <w:rsid w:val="009509A1"/>
    <w:pPr>
      <w:pBdr>
        <w:bottom w:val="single" w:sz="4" w:space="1" w:color="auto"/>
      </w:pBdr>
      <w:spacing w:after="0" w:line="240" w:lineRule="auto"/>
      <w:contextualSpacing/>
    </w:pPr>
    <w:rPr>
      <w:rFonts w:ascii="Trebuchet MS" w:eastAsiaTheme="majorEastAsia" w:hAnsi="Trebuchet MS" w:cstheme="majorBidi"/>
      <w:color w:val="005A70"/>
      <w:spacing w:val="-10"/>
      <w:kern w:val="28"/>
      <w:sz w:val="52"/>
      <w:szCs w:val="56"/>
    </w:rPr>
  </w:style>
  <w:style w:type="character" w:customStyle="1" w:styleId="TitleChar">
    <w:name w:val="Title Char"/>
    <w:basedOn w:val="DefaultParagraphFont"/>
    <w:link w:val="Title"/>
    <w:uiPriority w:val="10"/>
    <w:rsid w:val="009509A1"/>
    <w:rPr>
      <w:rFonts w:ascii="Trebuchet MS" w:eastAsiaTheme="majorEastAsia" w:hAnsi="Trebuchet MS" w:cstheme="majorBidi"/>
      <w:color w:val="005A70"/>
      <w:spacing w:val="-10"/>
      <w:kern w:val="28"/>
      <w:sz w:val="52"/>
      <w:szCs w:val="56"/>
    </w:rPr>
  </w:style>
  <w:style w:type="paragraph" w:styleId="Header">
    <w:name w:val="header"/>
    <w:basedOn w:val="Normal"/>
    <w:link w:val="HeaderChar"/>
    <w:uiPriority w:val="99"/>
    <w:unhideWhenUsed/>
    <w:rsid w:val="004C1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2D8"/>
    <w:rPr>
      <w:sz w:val="24"/>
    </w:rPr>
  </w:style>
  <w:style w:type="paragraph" w:styleId="Footer">
    <w:name w:val="footer"/>
    <w:basedOn w:val="Normal"/>
    <w:link w:val="FooterChar"/>
    <w:uiPriority w:val="99"/>
    <w:unhideWhenUsed/>
    <w:rsid w:val="004C1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2D8"/>
    <w:rPr>
      <w:sz w:val="24"/>
    </w:rPr>
  </w:style>
  <w:style w:type="character" w:customStyle="1" w:styleId="apple-converted-space">
    <w:name w:val="apple-converted-space"/>
    <w:basedOn w:val="DefaultParagraphFont"/>
    <w:rsid w:val="00A174FB"/>
  </w:style>
  <w:style w:type="paragraph" w:styleId="ListParagraph">
    <w:name w:val="List Paragraph"/>
    <w:basedOn w:val="Normal"/>
    <w:uiPriority w:val="34"/>
    <w:qFormat/>
    <w:rsid w:val="009509A1"/>
    <w:pPr>
      <w:ind w:left="720"/>
      <w:contextualSpacing/>
    </w:pPr>
  </w:style>
  <w:style w:type="character" w:styleId="Hyperlink">
    <w:name w:val="Hyperlink"/>
    <w:basedOn w:val="DefaultParagraphFont"/>
    <w:uiPriority w:val="99"/>
    <w:unhideWhenUsed/>
    <w:rsid w:val="00A724DE"/>
    <w:rPr>
      <w:color w:val="0563C1" w:themeColor="hyperlink"/>
      <w:u w:val="single"/>
    </w:rPr>
  </w:style>
  <w:style w:type="paragraph" w:styleId="BalloonText">
    <w:name w:val="Balloon Text"/>
    <w:basedOn w:val="Normal"/>
    <w:link w:val="BalloonTextChar"/>
    <w:uiPriority w:val="99"/>
    <w:semiHidden/>
    <w:unhideWhenUsed/>
    <w:rsid w:val="00672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E78"/>
    <w:rPr>
      <w:rFonts w:ascii="Tahoma" w:hAnsi="Tahoma" w:cs="Tahoma"/>
      <w:sz w:val="16"/>
      <w:szCs w:val="16"/>
    </w:rPr>
  </w:style>
  <w:style w:type="character" w:styleId="FollowedHyperlink">
    <w:name w:val="FollowedHyperlink"/>
    <w:basedOn w:val="DefaultParagraphFont"/>
    <w:uiPriority w:val="99"/>
    <w:semiHidden/>
    <w:unhideWhenUsed/>
    <w:rsid w:val="00CF4E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87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PROCEDURE%20-%20Head%20of%20Household.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Imagine Housing</Company>
  <LinksUpToDate>false</LinksUpToDate>
  <CharactersWithSpaces>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Bertrand</dc:creator>
  <cp:lastModifiedBy>Cathleen Mai</cp:lastModifiedBy>
  <cp:revision>18</cp:revision>
  <cp:lastPrinted>2016-01-12T20:56:00Z</cp:lastPrinted>
  <dcterms:created xsi:type="dcterms:W3CDTF">2016-01-12T20:36:00Z</dcterms:created>
  <dcterms:modified xsi:type="dcterms:W3CDTF">2017-05-31T15:36:00Z</dcterms:modified>
</cp:coreProperties>
</file>