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4E79" w:val="clear"/>
        <w:spacing w:after="0" w:before="960"/>
      </w:pPr>
      <w:r>
        <w:rPr>
          <w:rFonts w:ascii="Arial" w:cs="Arial" w:eastAsia="Arial" w:hAnsi="Arial"/>
          <w:sz w:val="4"/>
          <w:szCs w:val="4"/>
        </w:rPr>
        <w:t xml:space="preserve"> </w:t>
      </w:r>
    </w:p>
    <w:p>
      <w:pPr>
        <w:shd w:fill="1F4E79" w:val="clear"/>
        <w:spacing w:after="0" w:before="480"/>
        <w:jc w:val="center"/>
      </w:pPr>
      <w:r>
        <w:rPr>
          <w:rFonts w:ascii="Arial" w:cs="Arial" w:eastAsia="Arial" w:hAnsi="Arial"/>
          <w:b/>
          <w:bCs/>
          <w:color w:val="FFFFFF"/>
          <w:sz w:val="52"/>
          <w:szCs w:val="52"/>
        </w:rPr>
        <w:t xml:space="preserve">NETWORK DIAGNOSTIC REPORT</w:t>
      </w:r>
    </w:p>
    <w:p>
      <w:pPr>
        <w:shd w:fill="1F4E79" w:val="clear"/>
        <w:spacing w:after="0" w:before="120"/>
        <w:jc w:val="center"/>
      </w:pPr>
      <w:r>
        <w:rPr>
          <w:rFonts w:ascii="Arial" w:cs="Arial" w:eastAsia="Arial" w:hAnsi="Arial"/>
          <w:i/>
          <w:iCs/>
          <w:color w:val="BDD7EE"/>
          <w:sz w:val="28"/>
          <w:szCs w:val="28"/>
        </w:rPr>
        <w:t xml:space="preserve">Zyxel GS1915-8EP  —  Nebula Connectivity Failure</w:t>
      </w:r>
    </w:p>
    <w:p>
      <w:pPr>
        <w:shd w:fill="1F4E79" w:val="clear"/>
        <w:spacing w:after="480" w:before="480"/>
        <w:jc w:val="center"/>
      </w:pPr>
      <w:r>
        <w:rPr>
          <w:rFonts w:ascii="Arial" w:cs="Arial" w:eastAsia="Arial" w:hAnsi="Arial"/>
          <w:color w:val="9DC3E6"/>
          <w:sz w:val="22"/>
          <w:szCs w:val="22"/>
        </w:rPr>
        <w:t xml:space="preserve">Submitted to Zyxel Technical Support</w:t>
      </w:r>
    </w:p>
    <w:p>
      <w:pPr>
        <w:spacing w:after="120" w:before="5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Report Date</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10 April 2026</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Device Model</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Zyxel GS1915-8EP</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Firmware Version</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V4.70(ACAQ.6)  |  Build date: 12/19/2025</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Device MAC</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f4:4d:5c:98:63:17  (management)</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Configured IP</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192.168.1.1  (static — no DHCP)</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Capture File</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26.pcapng</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Capture Duration</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264.3 seconds  (5,022 frames)</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Capture Tool</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Wireshark / tshark 4.2.2</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Issue Summary</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Switch fails to obtain IP via DHCP and cannot register with Nebula</w:t>
            </w:r>
          </w:p>
        </w:tc>
      </w:tr>
    </w:tbl>
    <w:p>
      <w:pPr>
        <w:spacing w:after="0" w:before="280"/>
      </w:pPr>
    </w:p>
    <w:p>
      <w:pPr>
        <w:pBdr>
          <w:bottom w:val="single" w:color="CCCCCC" w:sz="4"/>
        </w:pBdr>
        <w:spacing w:after="160" w:before="160"/>
      </w:pPr>
    </w:p>
    <w:p>
      <w:pPr>
        <w:pStyle w:val="Heading1"/>
        <w:spacing w:after="160" w:before="320"/>
      </w:pPr>
      <w:r>
        <w:rPr>
          <w:rFonts w:ascii="Arial" w:cs="Arial" w:eastAsia="Arial" w:hAnsi="Arial"/>
          <w:b/>
          <w:bCs/>
          <w:color w:val="1F4E79"/>
          <w:sz w:val="32"/>
          <w:szCs w:val="32"/>
        </w:rPr>
        <w:t xml:space="preserve">1.  Network Environment</w:t>
      </w:r>
    </w:p>
    <w:p>
      <w:pPr>
        <w:spacing w:after="80" w:before="60"/>
      </w:pPr>
      <w:r>
        <w:rPr>
          <w:rFonts w:ascii="Arial" w:cs="Arial" w:eastAsia="Arial" w:hAnsi="Arial"/>
          <w:sz w:val="22"/>
          <w:szCs w:val="22"/>
        </w:rPr>
        <w:t xml:space="preserve">The following devices were identified from MAC OUI resolution, ARP, LLDP, and DHCP traffic within the capture.</w:t>
      </w:r>
    </w:p>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1800"/>
        <w:gridCol w:w="3160"/>
      </w:tblGrid>
      <w:tr>
        <w:trPr>
          <w:tblHeader/>
        </w:trPr>
        <w:tc>
          <w:tcPr>
            <w:tcW w:type="dxa" w:w="22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Device</w:t>
            </w:r>
          </w:p>
        </w:tc>
        <w:tc>
          <w:tcPr>
            <w:tcW w:type="dxa" w:w="22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MAC Address</w:t>
            </w:r>
          </w:p>
        </w:tc>
        <w:tc>
          <w:tcPr>
            <w:tcW w:type="dxa" w:w="18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IP Address</w:t>
            </w:r>
          </w:p>
        </w:tc>
        <w:tc>
          <w:tcPr>
            <w:tcW w:type="dxa" w:w="316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Notes</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Zyxel GS1915-8EP</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sz w:val="19"/>
                <w:szCs w:val="19"/>
              </w:rPr>
              <w:t xml:space="preserve">f4:4d:5c:98:63:17</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sz w:val="19"/>
                <w:szCs w:val="19"/>
              </w:rPr>
              <w:t xml:space="preserve">192.168.1.1 (static)</w:t>
            </w:r>
          </w:p>
        </w:tc>
        <w:tc>
          <w:tcPr>
            <w:tcW w:type="dxa" w:w="31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color w:val="444444"/>
                <w:sz w:val="19"/>
                <w:szCs w:val="19"/>
              </w:rPr>
              <w:t xml:space="preserve">Subject device — management MAC</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Zyxel GS1915-8EP</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sz w:val="19"/>
                <w:szCs w:val="19"/>
              </w:rPr>
              <w:t xml:space="preserve">f4:4d:5c:98:63:19</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sz w:val="19"/>
                <w:szCs w:val="19"/>
              </w:rPr>
              <w:t xml:space="preserve">—</w:t>
            </w:r>
          </w:p>
        </w:tc>
        <w:tc>
          <w:tcPr>
            <w:tcW w:type="dxa" w:w="31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color w:val="444444"/>
                <w:sz w:val="19"/>
                <w:szCs w:val="19"/>
              </w:rPr>
              <w:t xml:space="preserve">Switch port / STP bridge MAC</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Sagemcom Router</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sz w:val="19"/>
                <w:szCs w:val="19"/>
              </w:rPr>
              <w:t xml:space="preserve">08:7b:12:e5:ef:07</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sz w:val="19"/>
                <w:szCs w:val="19"/>
              </w:rPr>
              <w:t xml:space="preserve">192.168.1.254</w:t>
            </w:r>
          </w:p>
        </w:tc>
        <w:tc>
          <w:tcPr>
            <w:tcW w:type="dxa" w:w="31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color w:val="444444"/>
                <w:sz w:val="19"/>
                <w:szCs w:val="19"/>
              </w:rPr>
              <w:t xml:space="preserve">DHCP server, default gateway, STP root</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HP Laptop</w:t>
            </w:r>
          </w:p>
        </w:tc>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sz w:val="19"/>
                <w:szCs w:val="19"/>
              </w:rPr>
              <w:t xml:space="preserve">e0:70:ea:52:a7:8a</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sz w:val="19"/>
                <w:szCs w:val="19"/>
              </w:rPr>
              <w:t xml:space="preserve">192.168.1.2</w:t>
            </w:r>
          </w:p>
        </w:tc>
        <w:tc>
          <w:tcPr>
            <w:tcW w:type="dxa" w:w="31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i/>
                <w:iCs/>
                <w:color w:val="444444"/>
                <w:sz w:val="19"/>
                <w:szCs w:val="19"/>
              </w:rPr>
              <w:t xml:space="preserve">Host: 'Fieldlaptop2' — DHCP client</w:t>
            </w:r>
          </w:p>
        </w:tc>
      </w:tr>
    </w:tbl>
    <w:p>
      <w:pPr>
        <w:spacing w:after="80" w:before="200"/>
      </w:pPr>
    </w:p>
    <w:p>
      <w:pPr>
        <w:pBdr>
          <w:bottom w:val="single" w:color="CCCCCC" w:sz="4"/>
        </w:pBdr>
        <w:spacing w:after="160" w:before="160"/>
      </w:pPr>
    </w:p>
    <w:p>
      <w:pPr>
        <w:pStyle w:val="Heading1"/>
        <w:spacing w:after="160" w:before="320"/>
      </w:pPr>
      <w:r>
        <w:rPr>
          <w:rFonts w:ascii="Arial" w:cs="Arial" w:eastAsia="Arial" w:hAnsi="Arial"/>
          <w:b/>
          <w:bCs/>
          <w:color w:val="1F4E79"/>
          <w:sz w:val="32"/>
          <w:szCs w:val="32"/>
        </w:rPr>
        <w:t xml:space="preserve">2.  Findings Summary</w:t>
      </w:r>
    </w:p>
    <w:p>
      <w:pPr>
        <w:spacing w:after="80" w:before="60"/>
      </w:pPr>
      <w:r>
        <w:rPr>
          <w:rFonts w:ascii="Arial" w:cs="Arial" w:eastAsia="Arial" w:hAnsi="Arial"/>
          <w:sz w:val="22"/>
          <w:szCs w:val="22"/>
        </w:rPr>
        <w:t xml:space="preserve">Four distinct issues were identified from packet-level analysis. Each is described in detail in Section 3.</w:t>
      </w:r>
    </w:p>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3500"/>
        <w:gridCol w:w="1200"/>
        <w:gridCol w:w="4160"/>
      </w:tblGrid>
      <w:tr>
        <w:trPr>
          <w:tblHeader/>
        </w:trPr>
        <w:tc>
          <w:tcPr>
            <w:tcW w:type="dxa" w:w="5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ID</w:t>
            </w:r>
          </w:p>
        </w:tc>
        <w:tc>
          <w:tcPr>
            <w:tcW w:type="dxa" w:w="35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Finding</w:t>
            </w:r>
          </w:p>
        </w:tc>
        <w:tc>
          <w:tcPr>
            <w:tcW w:type="dxa" w:w="12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Severity</w:t>
            </w:r>
          </w:p>
        </w:tc>
        <w:tc>
          <w:tcPr>
            <w:tcW w:type="dxa" w:w="416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One-Line Summary</w:t>
            </w:r>
          </w:p>
        </w:tc>
      </w:tr>
      <w:tr>
        <w:tc>
          <w:tcPr>
            <w:tcW w:type="dxa" w:w="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top"/>
          </w:tcPr>
          <w:p>
            <w:r>
              <w:rPr>
                <w:rFonts w:ascii="Arial" w:cs="Arial" w:eastAsia="Arial" w:hAnsi="Arial"/>
                <w:b/>
                <w:bCs/>
                <w:sz w:val="20"/>
                <w:szCs w:val="20"/>
              </w:rPr>
              <w:t xml:space="preserve">F1</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r>
              <w:rPr>
                <w:rFonts w:ascii="Arial" w:cs="Arial" w:eastAsia="Arial" w:hAnsi="Arial"/>
                <w:b/>
                <w:bCs/>
                <w:sz w:val="20"/>
                <w:szCs w:val="20"/>
              </w:rPr>
              <w:t xml:space="preserve">Static IP configured — no DHCP Discover sent</w:t>
            </w:r>
          </w:p>
        </w:tc>
        <w:tc>
          <w:tcPr>
            <w:tcW w:type="dxa" w:w="1200"/>
            <w:tcBorders>
              <w:top w:val="single" w:color="CCCCCC" w:sz="1"/>
              <w:left w:val="single" w:color="CCCCCC" w:sz="1"/>
              <w:bottom w:val="single" w:color="CCCCCC" w:sz="1"/>
              <w:right w:val="single" w:color="CCCCCC" w:sz="1"/>
            </w:tcBorders>
            <w:shd w:fill="C00000" w:val="clear"/>
            <w:tcMar>
              <w:top w:type="dxa" w:w="80"/>
              <w:left w:type="dxa" w:w="120"/>
              <w:bottom w:type="dxa" w:w="80"/>
              <w:right w:type="dxa" w:w="120"/>
            </w:tcMar>
            <w:vAlign w:val="top"/>
          </w:tcPr>
          <w:p>
            <w:pPr>
              <w:jc w:val="center"/>
            </w:pPr>
            <w:r>
              <w:rPr>
                <w:rFonts w:ascii="Arial" w:cs="Arial" w:eastAsia="Arial" w:hAnsi="Arial"/>
                <w:b/>
                <w:bCs/>
                <w:color w:val="FFFFFF"/>
                <w:sz w:val="20"/>
                <w:szCs w:val="20"/>
              </w:rPr>
              <w:t xml:space="preserve">CRITICAL</w:t>
            </w:r>
          </w:p>
        </w:tc>
        <w:tc>
          <w:tcPr>
            <w:tcW w:type="dxa" w:w="4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r>
              <w:rPr>
                <w:rFonts w:ascii="Arial" w:cs="Arial" w:eastAsia="Arial" w:hAnsi="Arial"/>
                <w:sz w:val="20"/>
                <w:szCs w:val="20"/>
              </w:rPr>
              <w:t xml:space="preserve">Switch has static 192.168.1.1; never requests an address from DHCP server</w:t>
            </w:r>
          </w:p>
        </w:tc>
      </w:tr>
      <w:tr>
        <w:tc>
          <w:tcPr>
            <w:tcW w:type="dxa" w:w="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top"/>
          </w:tcPr>
          <w:p>
            <w:r>
              <w:rPr>
                <w:rFonts w:ascii="Arial" w:cs="Arial" w:eastAsia="Arial" w:hAnsi="Arial"/>
                <w:b/>
                <w:bCs/>
                <w:sz w:val="20"/>
                <w:szCs w:val="20"/>
              </w:rPr>
              <w:t xml:space="preserve">F2</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r>
              <w:rPr>
                <w:rFonts w:ascii="Arial" w:cs="Arial" w:eastAsia="Arial" w:hAnsi="Arial"/>
                <w:b/>
                <w:bCs/>
                <w:sz w:val="20"/>
                <w:szCs w:val="20"/>
              </w:rPr>
              <w:t xml:space="preserve">ARP resolution fails in both directions</w:t>
            </w:r>
          </w:p>
        </w:tc>
        <w:tc>
          <w:tcPr>
            <w:tcW w:type="dxa" w:w="1200"/>
            <w:tcBorders>
              <w:top w:val="single" w:color="CCCCCC" w:sz="1"/>
              <w:left w:val="single" w:color="CCCCCC" w:sz="1"/>
              <w:bottom w:val="single" w:color="CCCCCC" w:sz="1"/>
              <w:right w:val="single" w:color="CCCCCC" w:sz="1"/>
            </w:tcBorders>
            <w:shd w:fill="C00000" w:val="clear"/>
            <w:tcMar>
              <w:top w:type="dxa" w:w="80"/>
              <w:left w:type="dxa" w:w="120"/>
              <w:bottom w:type="dxa" w:w="80"/>
              <w:right w:type="dxa" w:w="120"/>
            </w:tcMar>
            <w:vAlign w:val="top"/>
          </w:tcPr>
          <w:p>
            <w:pPr>
              <w:jc w:val="center"/>
            </w:pPr>
            <w:r>
              <w:rPr>
                <w:rFonts w:ascii="Arial" w:cs="Arial" w:eastAsia="Arial" w:hAnsi="Arial"/>
                <w:b/>
                <w:bCs/>
                <w:color w:val="FFFFFF"/>
                <w:sz w:val="20"/>
                <w:szCs w:val="20"/>
              </w:rPr>
              <w:t xml:space="preserve">CRITICAL</w:t>
            </w:r>
          </w:p>
        </w:tc>
        <w:tc>
          <w:tcPr>
            <w:tcW w:type="dxa" w:w="4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r>
              <w:rPr>
                <w:rFonts w:ascii="Arial" w:cs="Arial" w:eastAsia="Arial" w:hAnsi="Arial"/>
                <w:sz w:val="20"/>
                <w:szCs w:val="20"/>
              </w:rPr>
              <w:t xml:space="preserve">Neither switch nor router can resolve each other's MAC; zero IP connectivity</w:t>
            </w:r>
          </w:p>
        </w:tc>
      </w:tr>
      <w:tr>
        <w:tc>
          <w:tcPr>
            <w:tcW w:type="dxa" w:w="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top"/>
          </w:tcPr>
          <w:p>
            <w:r>
              <w:rPr>
                <w:rFonts w:ascii="Arial" w:cs="Arial" w:eastAsia="Arial" w:hAnsi="Arial"/>
                <w:b/>
                <w:bCs/>
                <w:sz w:val="20"/>
                <w:szCs w:val="20"/>
              </w:rPr>
              <w:t xml:space="preserve">F3</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r>
              <w:rPr>
                <w:rFonts w:ascii="Arial" w:cs="Arial" w:eastAsia="Arial" w:hAnsi="Arial"/>
                <w:b/>
                <w:bCs/>
                <w:sz w:val="20"/>
                <w:szCs w:val="20"/>
              </w:rPr>
              <w:t xml:space="preserve">Switch reboots mid-capture (~65-second outage)</w:t>
            </w:r>
          </w:p>
        </w:tc>
        <w:tc>
          <w:tcPr>
            <w:tcW w:type="dxa" w:w="1200"/>
            <w:tcBorders>
              <w:top w:val="single" w:color="CCCCCC" w:sz="1"/>
              <w:left w:val="single" w:color="CCCCCC" w:sz="1"/>
              <w:bottom w:val="single" w:color="CCCCCC" w:sz="1"/>
              <w:right w:val="single" w:color="CCCCCC" w:sz="1"/>
            </w:tcBorders>
            <w:shd w:fill="E26B0A" w:val="clear"/>
            <w:tcMar>
              <w:top w:type="dxa" w:w="80"/>
              <w:left w:type="dxa" w:w="120"/>
              <w:bottom w:type="dxa" w:w="80"/>
              <w:right w:type="dxa" w:w="120"/>
            </w:tcMar>
            <w:vAlign w:val="top"/>
          </w:tcPr>
          <w:p>
            <w:pPr>
              <w:jc w:val="center"/>
            </w:pPr>
            <w:r>
              <w:rPr>
                <w:rFonts w:ascii="Arial" w:cs="Arial" w:eastAsia="Arial" w:hAnsi="Arial"/>
                <w:b/>
                <w:bCs/>
                <w:color w:val="FFFFFF"/>
                <w:sz w:val="20"/>
                <w:szCs w:val="20"/>
              </w:rPr>
              <w:t xml:space="preserve">HIGH</w:t>
            </w:r>
          </w:p>
        </w:tc>
        <w:tc>
          <w:tcPr>
            <w:tcW w:type="dxa" w:w="4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r>
              <w:rPr>
                <w:rFonts w:ascii="Arial" w:cs="Arial" w:eastAsia="Arial" w:hAnsi="Arial"/>
                <w:sz w:val="20"/>
                <w:szCs w:val="20"/>
              </w:rPr>
              <w:t xml:space="preserve">STP BPDUs cease for 65 s; device restarts and returns in a degraded state</w:t>
            </w:r>
          </w:p>
        </w:tc>
      </w:tr>
      <w:tr>
        <w:tc>
          <w:tcPr>
            <w:tcW w:type="dxa" w:w="5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top"/>
          </w:tcPr>
          <w:p>
            <w:r>
              <w:rPr>
                <w:rFonts w:ascii="Arial" w:cs="Arial" w:eastAsia="Arial" w:hAnsi="Arial"/>
                <w:b/>
                <w:bCs/>
                <w:sz w:val="20"/>
                <w:szCs w:val="20"/>
              </w:rPr>
              <w:t xml:space="preserve">F4</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r>
              <w:rPr>
                <w:rFonts w:ascii="Arial" w:cs="Arial" w:eastAsia="Arial" w:hAnsi="Arial"/>
                <w:b/>
                <w:bCs/>
                <w:sz w:val="20"/>
                <w:szCs w:val="20"/>
              </w:rPr>
              <w:t xml:space="preserve">System hostname changes after reboot</w:t>
            </w:r>
          </w:p>
        </w:tc>
        <w:tc>
          <w:tcPr>
            <w:tcW w:type="dxa" w:w="1200"/>
            <w:tcBorders>
              <w:top w:val="single" w:color="CCCCCC" w:sz="1"/>
              <w:left w:val="single" w:color="CCCCCC" w:sz="1"/>
              <w:bottom w:val="single" w:color="CCCCCC" w:sz="1"/>
              <w:right w:val="single" w:color="CCCCCC" w:sz="1"/>
            </w:tcBorders>
            <w:shd w:fill="B8860B" w:val="clear"/>
            <w:tcMar>
              <w:top w:type="dxa" w:w="80"/>
              <w:left w:type="dxa" w:w="120"/>
              <w:bottom w:type="dxa" w:w="80"/>
              <w:right w:type="dxa" w:w="120"/>
            </w:tcMar>
            <w:vAlign w:val="top"/>
          </w:tcPr>
          <w:p>
            <w:pPr>
              <w:jc w:val="center"/>
            </w:pPr>
            <w:r>
              <w:rPr>
                <w:rFonts w:ascii="Arial" w:cs="Arial" w:eastAsia="Arial" w:hAnsi="Arial"/>
                <w:b/>
                <w:bCs/>
                <w:color w:val="FFFFFF"/>
                <w:sz w:val="20"/>
                <w:szCs w:val="20"/>
              </w:rPr>
              <w:t xml:space="preserve">MEDIUM</w:t>
            </w:r>
          </w:p>
        </w:tc>
        <w:tc>
          <w:tcPr>
            <w:tcW w:type="dxa" w:w="4160"/>
            <w:tcBorders>
              <w:top w:val="single" w:color="CCCCCC" w:sz="1"/>
              <w:left w:val="single" w:color="CCCCCC" w:sz="1"/>
              <w:bottom w:val="single" w:color="CCCCCC" w:sz="1"/>
              <w:right w:val="single" w:color="CCCCCC" w:sz="1"/>
            </w:tcBorders>
            <w:tcMar>
              <w:top w:type="dxa" w:w="80"/>
              <w:left w:type="dxa" w:w="120"/>
              <w:bottom w:type="dxa" w:w="80"/>
              <w:right w:type="dxa" w:w="120"/>
            </w:tcMar>
            <w:vAlign w:val="top"/>
          </w:tcPr>
          <w:p>
            <w:r>
              <w:rPr>
                <w:rFonts w:ascii="Arial" w:cs="Arial" w:eastAsia="Arial" w:hAnsi="Arial"/>
                <w:sz w:val="20"/>
                <w:szCs w:val="20"/>
              </w:rPr>
              <w:t xml:space="preserve">Name changes from 'GS1915-8EP' to 'GS1915', suggesting config loss on reboot</w:t>
            </w:r>
          </w:p>
        </w:tc>
      </w:tr>
    </w:tbl>
    <w:p>
      <w:pPr>
        <w:spacing w:after="80" w:before="200"/>
      </w:pPr>
    </w:p>
    <w:p>
      <w:pPr>
        <w:pBdr>
          <w:bottom w:val="single" w:color="CCCCCC" w:sz="4"/>
        </w:pBdr>
        <w:spacing w:after="160" w:before="160"/>
      </w:pPr>
    </w:p>
    <w:p>
      <w:pPr>
        <w:pStyle w:val="Heading1"/>
        <w:spacing w:after="160" w:before="320"/>
      </w:pPr>
      <w:r>
        <w:rPr>
          <w:rFonts w:ascii="Arial" w:cs="Arial" w:eastAsia="Arial" w:hAnsi="Arial"/>
          <w:b/>
          <w:bCs/>
          <w:color w:val="1F4E79"/>
          <w:sz w:val="32"/>
          <w:szCs w:val="32"/>
        </w:rPr>
        <w:t xml:space="preserve">3.  Detailed Analysis</w:t>
      </w:r>
    </w:p>
    <w:p>
      <w:pPr>
        <w:pStyle w:val="Heading2"/>
        <w:spacing w:after="120" w:before="240"/>
      </w:pPr>
      <w:r>
        <w:rPr>
          <w:rFonts w:ascii="Arial" w:cs="Arial" w:eastAsia="Arial" w:hAnsi="Arial"/>
          <w:b/>
          <w:bCs/>
          <w:color w:val="2E75B6"/>
          <w:sz w:val="26"/>
          <w:szCs w:val="26"/>
        </w:rPr>
        <w:t xml:space="preserve">F1  —  Static IP Configured; No DHCP Activity</w:t>
      </w:r>
    </w:p>
    <w:p>
      <w:pPr>
        <w:spacing w:after="80" w:before="60"/>
      </w:pPr>
      <w:r>
        <w:rPr>
          <w:rFonts w:ascii="Arial" w:cs="Arial" w:eastAsia="Arial" w:hAnsi="Arial"/>
          <w:sz w:val="22"/>
          <w:szCs w:val="22"/>
        </w:rPr>
        <w:t xml:space="preserve">The Zyxel GS1915-8EP has a static management IP address of 192.168.1.1 hardcoded in its configuration. This was confirmed by:</w:t>
      </w:r>
    </w:p>
    <w:p>
      <w:pPr>
        <w:pStyle w:val="ListParagraph"/>
        <w:numPr>
          <w:ilvl w:val="0"/>
          <w:numId w:val="2"/>
        </w:numPr>
        <w:spacing w:after="40" w:before="40"/>
      </w:pPr>
      <w:r>
        <w:rPr>
          <w:rFonts w:ascii="Arial" w:cs="Arial" w:eastAsia="Arial" w:hAnsi="Arial"/>
          <w:color w:val="000000"/>
          <w:sz w:val="22"/>
          <w:szCs w:val="22"/>
        </w:rPr>
        <w:t xml:space="preserve">LLDP Management Address TLV (IPv4): 192.168.1.1</w:t>
      </w:r>
    </w:p>
    <w:p>
      <w:pPr>
        <w:pStyle w:val="ListParagraph"/>
        <w:numPr>
          <w:ilvl w:val="0"/>
          <w:numId w:val="2"/>
        </w:numPr>
        <w:spacing w:after="40" w:before="40"/>
      </w:pPr>
      <w:r>
        <w:rPr>
          <w:rFonts w:ascii="Arial" w:cs="Arial" w:eastAsia="Arial" w:hAnsi="Arial"/>
          <w:color w:val="000000"/>
          <w:sz w:val="22"/>
          <w:szCs w:val="22"/>
        </w:rPr>
        <w:t xml:space="preserve">ARP sender IP field in frames #2134 and #3233: 192.168.1.1</w:t>
      </w:r>
    </w:p>
    <w:p>
      <w:pPr>
        <w:spacing w:after="80" w:before="80"/>
      </w:pPr>
    </w:p>
    <w:p>
      <w:pPr>
        <w:spacing w:after="80" w:before="60"/>
      </w:pPr>
      <w:r>
        <w:rPr>
          <w:rFonts w:ascii="Arial" w:cs="Arial" w:eastAsia="Arial" w:hAnsi="Arial"/>
          <w:sz w:val="22"/>
          <w:szCs w:val="22"/>
        </w:rPr>
        <w:t xml:space="preserve">The switch transmits zero DHCP Discover or DHCP Request packets throughout the entire 264-second capture. By contrast, the HP laptop (e0:70:ea:52:a7:8a) successfully completes a full DHCP exchange (Discover → Offer → Request → ACK) and receives 192.168.1.2 from the router at 192.168.1.254.</w:t>
      </w:r>
    </w:p>
    <w:p>
      <w:pPr>
        <w:spacing w:after="60" w:before="100"/>
      </w:pPr>
    </w:p>
    <w:p>
      <w:pPr>
        <w:spacing w:after="80" w:before="60"/>
      </w:pPr>
      <w:r>
        <w:rPr>
          <w:rFonts w:ascii="Arial" w:cs="Arial" w:eastAsia="Arial" w:hAnsi="Arial"/>
          <w:sz w:val="22"/>
          <w:szCs w:val="22"/>
        </w:rPr>
        <w:t xml:space="preserve">Relevant captured DHCP events (from HP laptop — for reference):</w:t>
      </w:r>
    </w:p>
    <w:p>
      <w:pPr>
        <w:spacing w:after="40" w:before="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900"/>
        <w:gridCol w:w="1500"/>
        <w:gridCol w:w="1500"/>
        <w:gridCol w:w="1000"/>
        <w:gridCol w:w="3860"/>
      </w:tblGrid>
      <w:tr>
        <w:trPr>
          <w:tblHeader/>
        </w:trPr>
        <w:tc>
          <w:tcPr>
            <w:tcW w:type="dxa" w:w="6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Frame</w:t>
            </w:r>
          </w:p>
        </w:tc>
        <w:tc>
          <w:tcPr>
            <w:tcW w:type="dxa" w:w="9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Time (s)</w:t>
            </w:r>
          </w:p>
        </w:tc>
        <w:tc>
          <w:tcPr>
            <w:tcW w:type="dxa" w:w="15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Source</w:t>
            </w:r>
          </w:p>
        </w:tc>
        <w:tc>
          <w:tcPr>
            <w:tcW w:type="dxa" w:w="15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Destination</w:t>
            </w:r>
          </w:p>
        </w:tc>
        <w:tc>
          <w:tcPr>
            <w:tcW w:type="dxa" w:w="10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Protocol</w:t>
            </w:r>
          </w:p>
        </w:tc>
        <w:tc>
          <w:tcPr>
            <w:tcW w:type="dxa" w:w="386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Description</w:t>
            </w:r>
          </w:p>
        </w:tc>
      </w:tr>
      <w:tr>
        <w:tc>
          <w:tcPr>
            <w:tcW w:type="dxa" w:w="60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Courier New" w:cs="Courier New" w:eastAsia="Courier New" w:hAnsi="Courier New"/>
                <w:color w:val="000000"/>
                <w:sz w:val="18"/>
                <w:szCs w:val="18"/>
              </w:rPr>
              <w:t xml:space="preserve">#3089</w:t>
            </w:r>
          </w:p>
        </w:tc>
        <w:tc>
          <w:tcPr>
            <w:tcW w:type="dxa" w:w="90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Courier New" w:cs="Courier New" w:eastAsia="Courier New" w:hAnsi="Courier New"/>
                <w:color w:val="000000"/>
                <w:sz w:val="18"/>
                <w:szCs w:val="18"/>
              </w:rPr>
              <w:t xml:space="preserve">101.25</w:t>
            </w:r>
          </w:p>
        </w:tc>
        <w:tc>
          <w:tcPr>
            <w:tcW w:type="dxa" w:w="150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Courier New" w:cs="Courier New" w:eastAsia="Courier New" w:hAnsi="Courier New"/>
                <w:color w:val="000000"/>
                <w:sz w:val="18"/>
                <w:szCs w:val="18"/>
              </w:rPr>
              <w:t xml:space="preserve">0.0.0.0</w:t>
            </w:r>
          </w:p>
        </w:tc>
        <w:tc>
          <w:tcPr>
            <w:tcW w:type="dxa" w:w="150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Courier New" w:cs="Courier New" w:eastAsia="Courier New" w:hAnsi="Courier New"/>
                <w:color w:val="000000"/>
                <w:sz w:val="18"/>
                <w:szCs w:val="18"/>
              </w:rPr>
              <w:t xml:space="preserve">255.255.255.255</w:t>
            </w:r>
          </w:p>
        </w:tc>
        <w:tc>
          <w:tcPr>
            <w:tcW w:type="dxa" w:w="100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Courier New" w:cs="Courier New" w:eastAsia="Courier New" w:hAnsi="Courier New"/>
                <w:color w:val="000000"/>
                <w:sz w:val="18"/>
                <w:szCs w:val="18"/>
              </w:rPr>
              <w:t xml:space="preserve">DHCP Request</w:t>
            </w:r>
          </w:p>
        </w:tc>
        <w:tc>
          <w:tcPr>
            <w:tcW w:type="dxa" w:w="386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Courier New" w:cs="Courier New" w:eastAsia="Courier New" w:hAnsi="Courier New"/>
                <w:color w:val="000000"/>
                <w:sz w:val="18"/>
                <w:szCs w:val="18"/>
              </w:rPr>
              <w:t xml:space="preserve">Laptop requests 192.168.1.2 (renew)</w:t>
            </w:r>
          </w:p>
        </w:tc>
      </w:tr>
      <w:tr>
        <w:tc>
          <w:tcPr>
            <w:tcW w:type="dxa" w:w="60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Courier New" w:cs="Courier New" w:eastAsia="Courier New" w:hAnsi="Courier New"/>
                <w:color w:val="000000"/>
                <w:sz w:val="18"/>
                <w:szCs w:val="18"/>
              </w:rPr>
              <w:t xml:space="preserve">#3273</w:t>
            </w:r>
          </w:p>
        </w:tc>
        <w:tc>
          <w:tcPr>
            <w:tcW w:type="dxa" w:w="90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Courier New" w:cs="Courier New" w:eastAsia="Courier New" w:hAnsi="Courier New"/>
                <w:color w:val="000000"/>
                <w:sz w:val="18"/>
                <w:szCs w:val="18"/>
              </w:rPr>
              <w:t xml:space="preserve">107.23</w:t>
            </w:r>
          </w:p>
        </w:tc>
        <w:tc>
          <w:tcPr>
            <w:tcW w:type="dxa" w:w="150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Courier New" w:cs="Courier New" w:eastAsia="Courier New" w:hAnsi="Courier New"/>
                <w:color w:val="000000"/>
                <w:sz w:val="18"/>
                <w:szCs w:val="18"/>
              </w:rPr>
              <w:t xml:space="preserve">192.168.1.254</w:t>
            </w:r>
          </w:p>
        </w:tc>
        <w:tc>
          <w:tcPr>
            <w:tcW w:type="dxa" w:w="150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Courier New" w:cs="Courier New" w:eastAsia="Courier New" w:hAnsi="Courier New"/>
                <w:color w:val="000000"/>
                <w:sz w:val="18"/>
                <w:szCs w:val="18"/>
              </w:rPr>
              <w:t xml:space="preserve">192.168.1.2</w:t>
            </w:r>
          </w:p>
        </w:tc>
        <w:tc>
          <w:tcPr>
            <w:tcW w:type="dxa" w:w="100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Courier New" w:cs="Courier New" w:eastAsia="Courier New" w:hAnsi="Courier New"/>
                <w:color w:val="000000"/>
                <w:sz w:val="18"/>
                <w:szCs w:val="18"/>
              </w:rPr>
              <w:t xml:space="preserve">DHCP ACK</w:t>
            </w:r>
          </w:p>
        </w:tc>
        <w:tc>
          <w:tcPr>
            <w:tcW w:type="dxa" w:w="386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Courier New" w:cs="Courier New" w:eastAsia="Courier New" w:hAnsi="Courier New"/>
                <w:color w:val="000000"/>
                <w:sz w:val="18"/>
                <w:szCs w:val="18"/>
              </w:rPr>
              <w:t xml:space="preserve">Router confirms lease to laptop</w:t>
            </w:r>
          </w:p>
        </w:tc>
      </w:tr>
      <w:tr>
        <w:tc>
          <w:tcPr>
            <w:tcW w:type="dxa" w:w="600"/>
            <w:tcBorders>
              <w:top w:val="single" w:color="CCCCCC" w:sz="1"/>
              <w:left w:val="single" w:color="CCCCCC" w:sz="1"/>
              <w:bottom w:val="single" w:color="CCCCCC" w:sz="1"/>
              <w:right w:val="single" w:color="CCCCCC" w:sz="1"/>
            </w:tcBorders>
            <w:shd w:fill="FFF2CC" w:val="clear"/>
            <w:tcMar>
              <w:top w:type="dxa" w:w="60"/>
              <w:left w:type="dxa" w:w="80"/>
              <w:bottom w:type="dxa" w:w="60"/>
              <w:right w:type="dxa" w:w="80"/>
            </w:tcMar>
          </w:tcPr>
          <w:p>
            <w:r>
              <w:rPr>
                <w:rFonts w:ascii="Courier New" w:cs="Courier New" w:eastAsia="Courier New" w:hAnsi="Courier New"/>
                <w:color w:val="000000"/>
                <w:sz w:val="18"/>
                <w:szCs w:val="18"/>
              </w:rPr>
              <w:t xml:space="preserve">—</w:t>
            </w:r>
          </w:p>
        </w:tc>
        <w:tc>
          <w:tcPr>
            <w:tcW w:type="dxa" w:w="900"/>
            <w:tcBorders>
              <w:top w:val="single" w:color="CCCCCC" w:sz="1"/>
              <w:left w:val="single" w:color="CCCCCC" w:sz="1"/>
              <w:bottom w:val="single" w:color="CCCCCC" w:sz="1"/>
              <w:right w:val="single" w:color="CCCCCC" w:sz="1"/>
            </w:tcBorders>
            <w:shd w:fill="FFF2CC" w:val="clear"/>
            <w:tcMar>
              <w:top w:type="dxa" w:w="60"/>
              <w:left w:type="dxa" w:w="80"/>
              <w:bottom w:type="dxa" w:w="60"/>
              <w:right w:type="dxa" w:w="80"/>
            </w:tcMar>
          </w:tcPr>
          <w:p>
            <w:r>
              <w:rPr>
                <w:rFonts w:ascii="Courier New" w:cs="Courier New" w:eastAsia="Courier New" w:hAnsi="Courier New"/>
                <w:color w:val="000000"/>
                <w:sz w:val="18"/>
                <w:szCs w:val="18"/>
              </w:rPr>
              <w:t xml:space="preserve">(none)</w:t>
            </w:r>
          </w:p>
        </w:tc>
        <w:tc>
          <w:tcPr>
            <w:tcW w:type="dxa" w:w="1500"/>
            <w:tcBorders>
              <w:top w:val="single" w:color="CCCCCC" w:sz="1"/>
              <w:left w:val="single" w:color="CCCCCC" w:sz="1"/>
              <w:bottom w:val="single" w:color="CCCCCC" w:sz="1"/>
              <w:right w:val="single" w:color="CCCCCC" w:sz="1"/>
            </w:tcBorders>
            <w:shd w:fill="FFF2CC" w:val="clear"/>
            <w:tcMar>
              <w:top w:type="dxa" w:w="60"/>
              <w:left w:type="dxa" w:w="80"/>
              <w:bottom w:type="dxa" w:w="60"/>
              <w:right w:type="dxa" w:w="80"/>
            </w:tcMar>
          </w:tcPr>
          <w:p>
            <w:r>
              <w:rPr>
                <w:rFonts w:ascii="Courier New" w:cs="Courier New" w:eastAsia="Courier New" w:hAnsi="Courier New"/>
                <w:color w:val="000000"/>
                <w:sz w:val="18"/>
                <w:szCs w:val="18"/>
              </w:rPr>
              <w:t xml:space="preserve">—</w:t>
            </w:r>
          </w:p>
        </w:tc>
        <w:tc>
          <w:tcPr>
            <w:tcW w:type="dxa" w:w="1500"/>
            <w:tcBorders>
              <w:top w:val="single" w:color="CCCCCC" w:sz="1"/>
              <w:left w:val="single" w:color="CCCCCC" w:sz="1"/>
              <w:bottom w:val="single" w:color="CCCCCC" w:sz="1"/>
              <w:right w:val="single" w:color="CCCCCC" w:sz="1"/>
            </w:tcBorders>
            <w:shd w:fill="FFF2CC" w:val="clear"/>
            <w:tcMar>
              <w:top w:type="dxa" w:w="60"/>
              <w:left w:type="dxa" w:w="80"/>
              <w:bottom w:type="dxa" w:w="60"/>
              <w:right w:type="dxa" w:w="80"/>
            </w:tcMar>
          </w:tcPr>
          <w:p>
            <w:r>
              <w:rPr>
                <w:rFonts w:ascii="Courier New" w:cs="Courier New" w:eastAsia="Courier New" w:hAnsi="Courier New"/>
                <w:color w:val="000000"/>
                <w:sz w:val="18"/>
                <w:szCs w:val="18"/>
              </w:rPr>
              <w:t xml:space="preserve">—</w:t>
            </w:r>
          </w:p>
        </w:tc>
        <w:tc>
          <w:tcPr>
            <w:tcW w:type="dxa" w:w="1000"/>
            <w:tcBorders>
              <w:top w:val="single" w:color="CCCCCC" w:sz="1"/>
              <w:left w:val="single" w:color="CCCCCC" w:sz="1"/>
              <w:bottom w:val="single" w:color="CCCCCC" w:sz="1"/>
              <w:right w:val="single" w:color="CCCCCC" w:sz="1"/>
            </w:tcBorders>
            <w:shd w:fill="FFF2CC" w:val="clear"/>
            <w:tcMar>
              <w:top w:type="dxa" w:w="60"/>
              <w:left w:type="dxa" w:w="80"/>
              <w:bottom w:type="dxa" w:w="60"/>
              <w:right w:type="dxa" w:w="80"/>
            </w:tcMar>
          </w:tcPr>
          <w:p>
            <w:r>
              <w:rPr>
                <w:rFonts w:ascii="Courier New" w:cs="Courier New" w:eastAsia="Courier New" w:hAnsi="Courier New"/>
                <w:color w:val="000000"/>
                <w:sz w:val="18"/>
                <w:szCs w:val="18"/>
              </w:rPr>
              <w:t xml:space="preserve">DHCP Discover</w:t>
            </w:r>
          </w:p>
        </w:tc>
        <w:tc>
          <w:tcPr>
            <w:tcW w:type="dxa" w:w="3860"/>
            <w:tcBorders>
              <w:top w:val="single" w:color="CCCCCC" w:sz="1"/>
              <w:left w:val="single" w:color="CCCCCC" w:sz="1"/>
              <w:bottom w:val="single" w:color="CCCCCC" w:sz="1"/>
              <w:right w:val="single" w:color="CCCCCC" w:sz="1"/>
            </w:tcBorders>
            <w:shd w:fill="FFF2CC" w:val="clear"/>
            <w:tcMar>
              <w:top w:type="dxa" w:w="60"/>
              <w:left w:type="dxa" w:w="80"/>
              <w:bottom w:type="dxa" w:w="60"/>
              <w:right w:type="dxa" w:w="80"/>
            </w:tcMar>
          </w:tcPr>
          <w:p>
            <w:r>
              <w:rPr>
                <w:rFonts w:ascii="Courier New" w:cs="Courier New" w:eastAsia="Courier New" w:hAnsi="Courier New"/>
                <w:color w:val="C00000"/>
                <w:sz w:val="18"/>
                <w:szCs w:val="18"/>
              </w:rPr>
              <w:t xml:space="preserve">*** NO DHCP from Zyxel switch at any time ***</w:t>
            </w:r>
          </w:p>
        </w:tc>
      </w:tr>
    </w:tbl>
    <w:p>
      <w:pPr>
        <w:spacing w:after="80" w:before="180"/>
      </w:pPr>
    </w:p>
    <w:p>
      <w:pPr>
        <w:pStyle w:val="Heading2"/>
        <w:spacing w:after="120" w:before="240"/>
      </w:pPr>
      <w:r>
        <w:rPr>
          <w:rFonts w:ascii="Arial" w:cs="Arial" w:eastAsia="Arial" w:hAnsi="Arial"/>
          <w:b/>
          <w:bCs/>
          <w:color w:val="2E75B6"/>
          <w:sz w:val="26"/>
          <w:szCs w:val="26"/>
        </w:rPr>
        <w:t xml:space="preserve">F2  —  ARP Resolution Fails in Both Directions</w:t>
      </w:r>
    </w:p>
    <w:p>
      <w:pPr>
        <w:spacing w:after="80" w:before="60"/>
      </w:pPr>
      <w:r>
        <w:rPr>
          <w:rFonts w:ascii="Arial" w:cs="Arial" w:eastAsia="Arial" w:hAnsi="Arial"/>
          <w:sz w:val="22"/>
          <w:szCs w:val="22"/>
        </w:rPr>
        <w:t xml:space="preserve">Both the Zyxel switch (192.168.1.1) and the Sagemcom router (192.168.1.254) are on the same /24 subnet. ARP resolution should succeed at Layer 2 without any routing. However, neither side receives a reply to its ARP broadcasts:</w:t>
      </w:r>
    </w:p>
    <w:p>
      <w:pPr>
        <w:spacing w:after="40" w:before="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900"/>
        <w:gridCol w:w="1800"/>
        <w:gridCol w:w="2000"/>
        <w:gridCol w:w="4060"/>
      </w:tblGrid>
      <w:tr>
        <w:trPr>
          <w:tblHeader/>
        </w:trPr>
        <w:tc>
          <w:tcPr>
            <w:tcW w:type="dxa" w:w="6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Frame</w:t>
            </w:r>
          </w:p>
        </w:tc>
        <w:tc>
          <w:tcPr>
            <w:tcW w:type="dxa" w:w="9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Time (s)</w:t>
            </w:r>
          </w:p>
        </w:tc>
        <w:tc>
          <w:tcPr>
            <w:tcW w:type="dxa" w:w="18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Sender</w:t>
            </w:r>
          </w:p>
        </w:tc>
        <w:tc>
          <w:tcPr>
            <w:tcW w:type="dxa" w:w="20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Query</w:t>
            </w:r>
          </w:p>
        </w:tc>
        <w:tc>
          <w:tcPr>
            <w:tcW w:type="dxa" w:w="406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Result</w:t>
            </w:r>
          </w:p>
        </w:tc>
      </w:tr>
      <w:tr>
        <w:tc>
          <w:tcPr>
            <w:tcW w:type="dxa" w:w="6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#1959</w:t>
            </w:r>
          </w:p>
        </w:tc>
        <w:tc>
          <w:tcPr>
            <w:tcW w:type="dxa" w:w="9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23.25</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Router (192.168.1.254)</w:t>
            </w:r>
          </w:p>
        </w:tc>
        <w:tc>
          <w:tcPr>
            <w:tcW w:type="dxa" w:w="20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Who has 192.168.1.1?</w:t>
            </w:r>
          </w:p>
        </w:tc>
        <w:tc>
          <w:tcPr>
            <w:tcW w:type="dxa" w:w="4060"/>
            <w:tcBorders>
              <w:top w:val="single" w:color="CCCCCC" w:sz="1"/>
              <w:left w:val="single" w:color="CCCCCC" w:sz="1"/>
              <w:bottom w:val="single" w:color="CCCCCC" w:sz="1"/>
              <w:right w:val="single" w:color="CCCCCC" w:sz="1"/>
            </w:tcBorders>
            <w:shd w:fill="FFF2CC" w:val="clear"/>
            <w:tcMar>
              <w:top w:type="dxa" w:w="60"/>
              <w:left w:type="dxa" w:w="80"/>
              <w:bottom w:type="dxa" w:w="60"/>
              <w:right w:type="dxa" w:w="80"/>
            </w:tcMar>
          </w:tcPr>
          <w:p>
            <w:r>
              <w:rPr>
                <w:rFonts w:ascii="Arial" w:cs="Arial" w:eastAsia="Arial" w:hAnsi="Arial"/>
                <w:b/>
                <w:bCs/>
                <w:color w:val="C00000"/>
                <w:sz w:val="18"/>
                <w:szCs w:val="18"/>
              </w:rPr>
              <w:t xml:space="preserve">NO REPLY — switch does not respond</w:t>
            </w:r>
          </w:p>
        </w:tc>
      </w:tr>
      <w:tr>
        <w:tc>
          <w:tcPr>
            <w:tcW w:type="dxa" w:w="6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#2134</w:t>
            </w:r>
          </w:p>
        </w:tc>
        <w:tc>
          <w:tcPr>
            <w:tcW w:type="dxa" w:w="9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25.93</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Switch (192.168.1.1)</w:t>
            </w:r>
          </w:p>
        </w:tc>
        <w:tc>
          <w:tcPr>
            <w:tcW w:type="dxa" w:w="20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Who has 192.168.1.254?</w:t>
            </w:r>
          </w:p>
        </w:tc>
        <w:tc>
          <w:tcPr>
            <w:tcW w:type="dxa" w:w="4060"/>
            <w:tcBorders>
              <w:top w:val="single" w:color="CCCCCC" w:sz="1"/>
              <w:left w:val="single" w:color="CCCCCC" w:sz="1"/>
              <w:bottom w:val="single" w:color="CCCCCC" w:sz="1"/>
              <w:right w:val="single" w:color="CCCCCC" w:sz="1"/>
            </w:tcBorders>
            <w:shd w:fill="FFF2CC" w:val="clear"/>
            <w:tcMar>
              <w:top w:type="dxa" w:w="60"/>
              <w:left w:type="dxa" w:w="80"/>
              <w:bottom w:type="dxa" w:w="60"/>
              <w:right w:type="dxa" w:w="80"/>
            </w:tcMar>
          </w:tcPr>
          <w:p>
            <w:r>
              <w:rPr>
                <w:rFonts w:ascii="Arial" w:cs="Arial" w:eastAsia="Arial" w:hAnsi="Arial"/>
                <w:b/>
                <w:bCs/>
                <w:color w:val="C00000"/>
                <w:sz w:val="18"/>
                <w:szCs w:val="18"/>
              </w:rPr>
              <w:t xml:space="preserve">NO REPLY — router does not respond</w:t>
            </w:r>
          </w:p>
        </w:tc>
      </w:tr>
      <w:tr>
        <w:tc>
          <w:tcPr>
            <w:tcW w:type="dxa" w:w="6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#3232</w:t>
            </w:r>
          </w:p>
        </w:tc>
        <w:tc>
          <w:tcPr>
            <w:tcW w:type="dxa" w:w="9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106.34</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Router (192.168.1.254)</w:t>
            </w:r>
          </w:p>
        </w:tc>
        <w:tc>
          <w:tcPr>
            <w:tcW w:type="dxa" w:w="20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Who has 192.168.1.1?</w:t>
            </w:r>
          </w:p>
        </w:tc>
        <w:tc>
          <w:tcPr>
            <w:tcW w:type="dxa" w:w="4060"/>
            <w:tcBorders>
              <w:top w:val="single" w:color="CCCCCC" w:sz="1"/>
              <w:left w:val="single" w:color="CCCCCC" w:sz="1"/>
              <w:bottom w:val="single" w:color="CCCCCC" w:sz="1"/>
              <w:right w:val="single" w:color="CCCCCC" w:sz="1"/>
            </w:tcBorders>
            <w:shd w:fill="FFF2CC" w:val="clear"/>
            <w:tcMar>
              <w:top w:type="dxa" w:w="60"/>
              <w:left w:type="dxa" w:w="80"/>
              <w:bottom w:type="dxa" w:w="60"/>
              <w:right w:type="dxa" w:w="80"/>
            </w:tcMar>
          </w:tcPr>
          <w:p>
            <w:r>
              <w:rPr>
                <w:rFonts w:ascii="Arial" w:cs="Arial" w:eastAsia="Arial" w:hAnsi="Arial"/>
                <w:b/>
                <w:bCs/>
                <w:color w:val="C00000"/>
                <w:sz w:val="18"/>
                <w:szCs w:val="18"/>
              </w:rPr>
              <w:t xml:space="preserve">NO REPLY — switch does not respond</w:t>
            </w:r>
          </w:p>
        </w:tc>
      </w:tr>
      <w:tr>
        <w:tc>
          <w:tcPr>
            <w:tcW w:type="dxa" w:w="6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#3233</w:t>
            </w:r>
          </w:p>
        </w:tc>
        <w:tc>
          <w:tcPr>
            <w:tcW w:type="dxa" w:w="9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106.35</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Switch (192.168.1.1)</w:t>
            </w:r>
          </w:p>
        </w:tc>
        <w:tc>
          <w:tcPr>
            <w:tcW w:type="dxa" w:w="20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Who has 192.168.1.254?</w:t>
            </w:r>
          </w:p>
        </w:tc>
        <w:tc>
          <w:tcPr>
            <w:tcW w:type="dxa" w:w="4060"/>
            <w:tcBorders>
              <w:top w:val="single" w:color="CCCCCC" w:sz="1"/>
              <w:left w:val="single" w:color="CCCCCC" w:sz="1"/>
              <w:bottom w:val="single" w:color="CCCCCC" w:sz="1"/>
              <w:right w:val="single" w:color="CCCCCC" w:sz="1"/>
            </w:tcBorders>
            <w:shd w:fill="FFF2CC" w:val="clear"/>
            <w:tcMar>
              <w:top w:type="dxa" w:w="60"/>
              <w:left w:type="dxa" w:w="80"/>
              <w:bottom w:type="dxa" w:w="60"/>
              <w:right w:type="dxa" w:w="80"/>
            </w:tcMar>
          </w:tcPr>
          <w:p>
            <w:r>
              <w:rPr>
                <w:rFonts w:ascii="Arial" w:cs="Arial" w:eastAsia="Arial" w:hAnsi="Arial"/>
                <w:b/>
                <w:bCs/>
                <w:color w:val="C00000"/>
                <w:sz w:val="18"/>
                <w:szCs w:val="18"/>
              </w:rPr>
              <w:t xml:space="preserve">NO REPLY — router does not respond</w:t>
            </w:r>
          </w:p>
        </w:tc>
      </w:tr>
    </w:tbl>
    <w:p>
      <w:pPr>
        <w:spacing w:after="80" w:before="140"/>
      </w:pPr>
    </w:p>
    <w:p>
      <w:pPr>
        <w:spacing w:after="80" w:before="60"/>
      </w:pPr>
      <w:r>
        <w:rPr>
          <w:rFonts w:ascii="Arial" w:cs="Arial" w:eastAsia="Arial" w:hAnsi="Arial"/>
          <w:sz w:val="22"/>
          <w:szCs w:val="22"/>
        </w:rPr>
        <w:t xml:space="preserve">As a direct consequence of this ARP failure, the switch generates zero IP-layer packets throughout the capture. There is no ICMP, no TCP, and no UDP originating from 192.168.1.1. Without Layer 3 connectivity, the switch cannot establish a connection to Nebula cloud infrastructure.</w:t>
      </w:r>
    </w:p>
    <w:p>
      <w:pPr>
        <w:spacing w:after="80" w:before="60"/>
      </w:pPr>
      <w:r>
        <w:rPr>
          <w:rFonts w:ascii="Arial" w:cs="Arial" w:eastAsia="Arial" w:hAnsi="Arial"/>
          <w:sz w:val="22"/>
          <w:szCs w:val="22"/>
        </w:rPr>
        <w:t xml:space="preserve">The most likely cause is that the switch's management-plane CPU is not processing ARP requests. The STP BPDUs and LLDP frames observed are generated by the switch ASICs and do not require CPU involvement, which explains why L2 traffic continues while L3 traffic is completely absent.</w:t>
      </w:r>
    </w:p>
    <w:p>
      <w:pPr>
        <w:spacing w:after="80" w:before="180"/>
      </w:pPr>
    </w:p>
    <w:p>
      <w:pPr>
        <w:pStyle w:val="Heading2"/>
        <w:spacing w:after="120" w:before="240"/>
      </w:pPr>
      <w:r>
        <w:rPr>
          <w:rFonts w:ascii="Arial" w:cs="Arial" w:eastAsia="Arial" w:hAnsi="Arial"/>
          <w:b/>
          <w:bCs/>
          <w:color w:val="2E75B6"/>
          <w:sz w:val="26"/>
          <w:szCs w:val="26"/>
        </w:rPr>
        <w:t xml:space="preserve">F3  —  Switch Reboots Mid-Capture (~65-Second Outage)</w:t>
      </w:r>
    </w:p>
    <w:p>
      <w:pPr>
        <w:spacing w:after="80" w:before="60"/>
      </w:pPr>
      <w:r>
        <w:rPr>
          <w:rFonts w:ascii="Arial" w:cs="Arial" w:eastAsia="Arial" w:hAnsi="Arial"/>
          <w:sz w:val="22"/>
          <w:szCs w:val="22"/>
        </w:rPr>
        <w:t xml:space="preserve">STP BPDUs are transmitted every 2 seconds under normal operation. A 65-second gap was observed with no BPDUs — an unmistakable indicator of a device restart or crash:</w:t>
      </w:r>
    </w:p>
    <w:p>
      <w:pPr>
        <w:spacing w:after="40" w:before="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000"/>
        <w:gridCol w:w="6160"/>
      </w:tblGrid>
      <w:tr>
        <w:trPr>
          <w:tblHeader/>
        </w:trPr>
        <w:tc>
          <w:tcPr>
            <w:tcW w:type="dxa" w:w="12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Frame</w:t>
            </w:r>
          </w:p>
        </w:tc>
        <w:tc>
          <w:tcPr>
            <w:tcW w:type="dxa" w:w="20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Timestamp (s)</w:t>
            </w:r>
          </w:p>
        </w:tc>
        <w:tc>
          <w:tcPr>
            <w:tcW w:type="dxa" w:w="616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Event</w:t>
            </w:r>
          </w:p>
        </w:tc>
      </w:tr>
      <w:tr>
        <w:tc>
          <w:tcPr>
            <w:tcW w:type="dxa" w:w="12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#2982</w:t>
            </w:r>
          </w:p>
        </w:tc>
        <w:tc>
          <w:tcPr>
            <w:tcW w:type="dxa" w:w="20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35.74</w:t>
            </w:r>
          </w:p>
        </w:tc>
        <w:tc>
          <w:tcPr>
            <w:tcW w:type="dxa" w:w="616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Arial" w:cs="Arial" w:eastAsia="Arial" w:hAnsi="Arial"/>
                <w:b w:val="false"/>
                <w:bCs w:val="false"/>
                <w:color w:val="000000"/>
                <w:sz w:val="18"/>
                <w:szCs w:val="18"/>
              </w:rPr>
              <w:t xml:space="preserve">Last STP BPDU before outage</w:t>
            </w:r>
          </w:p>
        </w:tc>
      </w:tr>
      <w:tr>
        <w:tc>
          <w:tcPr>
            <w:tcW w:type="dxa" w:w="12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w:t>
            </w:r>
          </w:p>
        </w:tc>
        <w:tc>
          <w:tcPr>
            <w:tcW w:type="dxa" w:w="20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35.74 to 101.43</w:t>
            </w:r>
          </w:p>
        </w:tc>
        <w:tc>
          <w:tcPr>
            <w:tcW w:type="dxa" w:w="6160"/>
            <w:tcBorders>
              <w:top w:val="single" w:color="CCCCCC" w:sz="1"/>
              <w:left w:val="single" w:color="CCCCCC" w:sz="1"/>
              <w:bottom w:val="single" w:color="CCCCCC" w:sz="1"/>
              <w:right w:val="single" w:color="CCCCCC" w:sz="1"/>
            </w:tcBorders>
            <w:shd w:fill="FFE7E7" w:val="clear"/>
            <w:tcMar>
              <w:top w:type="dxa" w:w="60"/>
              <w:left w:type="dxa" w:w="80"/>
              <w:bottom w:type="dxa" w:w="60"/>
              <w:right w:type="dxa" w:w="80"/>
            </w:tcMar>
          </w:tcPr>
          <w:p>
            <w:r>
              <w:rPr>
                <w:rFonts w:ascii="Arial" w:cs="Arial" w:eastAsia="Arial" w:hAnsi="Arial"/>
                <w:b/>
                <w:bCs/>
                <w:color w:val="C00000"/>
                <w:sz w:val="18"/>
                <w:szCs w:val="18"/>
              </w:rPr>
              <w:t xml:space="preserve">NO STP BPDUs for ~65 seconds — switch offline / restarting</w:t>
            </w:r>
          </w:p>
        </w:tc>
      </w:tr>
      <w:tr>
        <w:tc>
          <w:tcPr>
            <w:tcW w:type="dxa" w:w="12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#3092</w:t>
            </w:r>
          </w:p>
        </w:tc>
        <w:tc>
          <w:tcPr>
            <w:tcW w:type="dxa" w:w="20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101.43</w:t>
            </w:r>
          </w:p>
        </w:tc>
        <w:tc>
          <w:tcPr>
            <w:tcW w:type="dxa" w:w="616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Arial" w:cs="Arial" w:eastAsia="Arial" w:hAnsi="Arial"/>
                <w:b w:val="false"/>
                <w:bCs w:val="false"/>
                <w:color w:val="000000"/>
                <w:sz w:val="18"/>
                <w:szCs w:val="18"/>
              </w:rPr>
              <w:t xml:space="preserve">First LLDP frame after restart (shutdown/TTL=0 frame)</w:t>
            </w:r>
          </w:p>
        </w:tc>
      </w:tr>
      <w:tr>
        <w:tc>
          <w:tcPr>
            <w:tcW w:type="dxa" w:w="12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#3109</w:t>
            </w:r>
          </w:p>
        </w:tc>
        <w:tc>
          <w:tcPr>
            <w:tcW w:type="dxa" w:w="20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102.42</w:t>
            </w:r>
          </w:p>
        </w:tc>
        <w:tc>
          <w:tcPr>
            <w:tcW w:type="dxa" w:w="6160"/>
            <w:tcBorders>
              <w:top w:val="single" w:color="CCCCCC" w:sz="1"/>
              <w:left w:val="single" w:color="CCCCCC" w:sz="1"/>
              <w:bottom w:val="single" w:color="CCCCCC" w:sz="1"/>
              <w:right w:val="single" w:color="CCCCCC" w:sz="1"/>
            </w:tcBorders>
            <w:shd w:fill="FFFFFF" w:val="clear"/>
            <w:tcMar>
              <w:top w:type="dxa" w:w="60"/>
              <w:left w:type="dxa" w:w="80"/>
              <w:bottom w:type="dxa" w:w="60"/>
              <w:right w:type="dxa" w:w="80"/>
            </w:tcMar>
          </w:tcPr>
          <w:p>
            <w:r>
              <w:rPr>
                <w:rFonts w:ascii="Arial" w:cs="Arial" w:eastAsia="Arial" w:hAnsi="Arial"/>
                <w:b w:val="false"/>
                <w:bCs w:val="false"/>
                <w:color w:val="000000"/>
                <w:sz w:val="18"/>
                <w:szCs w:val="18"/>
              </w:rPr>
              <w:t xml:space="preserve">Switch resumes normal LLDP — system name now 'GS1915'</w:t>
            </w:r>
          </w:p>
        </w:tc>
      </w:tr>
    </w:tbl>
    <w:p>
      <w:pPr>
        <w:spacing w:after="80" w:before="120"/>
      </w:pPr>
    </w:p>
    <w:p>
      <w:pPr>
        <w:spacing w:after="80" w:before="60"/>
      </w:pPr>
      <w:r>
        <w:rPr>
          <w:rFonts w:ascii="Arial" w:cs="Arial" w:eastAsia="Arial" w:hAnsi="Arial"/>
          <w:sz w:val="22"/>
          <w:szCs w:val="22"/>
        </w:rPr>
        <w:t xml:space="preserve">Additionally, LLDP shutdown frames (TTL=0) were observed in rapid succession at t=101–105 s, which is the standard LLDP graceful-shutdown sequence sent when a device is powering down or restarting its management stack.</w:t>
      </w:r>
    </w:p>
    <w:p>
      <w:pPr>
        <w:spacing w:after="80" w:before="180"/>
      </w:pPr>
    </w:p>
    <w:p>
      <w:pPr>
        <w:pStyle w:val="Heading2"/>
        <w:spacing w:after="120" w:before="240"/>
      </w:pPr>
      <w:r>
        <w:rPr>
          <w:rFonts w:ascii="Arial" w:cs="Arial" w:eastAsia="Arial" w:hAnsi="Arial"/>
          <w:b/>
          <w:bCs/>
          <w:color w:val="2E75B6"/>
          <w:sz w:val="26"/>
          <w:szCs w:val="26"/>
        </w:rPr>
        <w:t xml:space="preserve">F4  —  Hostname Changes After Reboot (Possible Configuration Loss)</w:t>
      </w:r>
    </w:p>
    <w:p>
      <w:pPr>
        <w:spacing w:after="80" w:before="60"/>
      </w:pPr>
      <w:r>
        <w:rPr>
          <w:rFonts w:ascii="Arial" w:cs="Arial" w:eastAsia="Arial" w:hAnsi="Arial"/>
          <w:sz w:val="22"/>
          <w:szCs w:val="22"/>
        </w:rPr>
        <w:t xml:space="preserve">The LLDP System Name TLV broadcasts a different hostname before and after the reboot event identified in F3:</w:t>
      </w:r>
    </w:p>
    <w:p>
      <w:pPr>
        <w:spacing w:after="80" w:before="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3000"/>
        <w:gridCol w:w="1500"/>
        <w:gridCol w:w="3360"/>
      </w:tblGrid>
      <w:tr>
        <w:trPr>
          <w:tblHeader/>
        </w:trPr>
        <w:tc>
          <w:tcPr>
            <w:tcW w:type="dxa" w:w="15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Frame</w:t>
            </w:r>
          </w:p>
        </w:tc>
        <w:tc>
          <w:tcPr>
            <w:tcW w:type="dxa" w:w="30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Timestamp</w:t>
            </w:r>
          </w:p>
        </w:tc>
        <w:tc>
          <w:tcPr>
            <w:tcW w:type="dxa" w:w="150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System Name</w:t>
            </w:r>
          </w:p>
        </w:tc>
        <w:tc>
          <w:tcPr>
            <w:tcW w:type="dxa" w:w="3360"/>
            <w:tcBorders>
              <w:top w:val="single" w:color="CCCCCC" w:sz="1"/>
              <w:left w:val="single" w:color="CCCCCC" w:sz="1"/>
              <w:bottom w:val="single" w:color="CCCCCC" w:sz="1"/>
              <w:right w:val="single" w:color="CCCCCC" w:sz="1"/>
            </w:tcBorders>
            <w:shd w:fill="1F4E79" w:val="clear"/>
            <w:tcMar>
              <w:top w:type="dxa" w:w="80"/>
              <w:left w:type="dxa" w:w="100"/>
              <w:bottom w:type="dxa" w:w="80"/>
              <w:right w:type="dxa" w:w="100"/>
            </w:tcMar>
          </w:tcPr>
          <w:p>
            <w:r>
              <w:rPr>
                <w:rFonts w:ascii="Arial" w:cs="Arial" w:eastAsia="Arial" w:hAnsi="Arial"/>
                <w:b/>
                <w:bCs/>
                <w:color w:val="FFFFFF"/>
                <w:sz w:val="20"/>
                <w:szCs w:val="20"/>
              </w:rPr>
              <w:t xml:space="preserve">Significance</w:t>
            </w:r>
          </w:p>
        </w:tc>
      </w:tr>
      <w:tr>
        <w:tc>
          <w:tcPr>
            <w:tcW w:type="dxa" w:w="15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#2016</w:t>
            </w:r>
          </w:p>
        </w:tc>
        <w:tc>
          <w:tcPr>
            <w:tcW w:type="dxa" w:w="30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24.05 s (pre-reboot)</w:t>
            </w:r>
          </w:p>
        </w:tc>
        <w:tc>
          <w:tcPr>
            <w:tcW w:type="dxa" w:w="1500"/>
            <w:tcBorders>
              <w:top w:val="single" w:color="CCCCCC" w:sz="1"/>
              <w:left w:val="single" w:color="CCCCCC" w:sz="1"/>
              <w:bottom w:val="single" w:color="CCCCCC" w:sz="1"/>
              <w:right w:val="single" w:color="CCCCCC" w:sz="1"/>
            </w:tcBorders>
            <w:shd w:fill="D6E4F0" w:val="clear"/>
            <w:tcMar>
              <w:top w:type="dxa" w:w="60"/>
              <w:left w:type="dxa" w:w="80"/>
              <w:bottom w:type="dxa" w:w="60"/>
              <w:right w:type="dxa" w:w="80"/>
            </w:tcMar>
          </w:tcPr>
          <w:p>
            <w:r>
              <w:rPr>
                <w:rFonts w:ascii="Courier New" w:cs="Courier New" w:eastAsia="Courier New" w:hAnsi="Courier New"/>
                <w:b/>
                <w:bCs/>
                <w:sz w:val="18"/>
                <w:szCs w:val="18"/>
              </w:rPr>
              <w:t xml:space="preserve">GS1915-8EP</w:t>
            </w:r>
          </w:p>
        </w:tc>
        <w:tc>
          <w:tcPr>
            <w:tcW w:type="dxa" w:w="336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Arial" w:cs="Arial" w:eastAsia="Arial" w:hAnsi="Arial"/>
                <w:sz w:val="18"/>
                <w:szCs w:val="18"/>
              </w:rPr>
              <w:t xml:space="preserve">Full model name — appears correct</w:t>
            </w:r>
          </w:p>
        </w:tc>
      </w:tr>
      <w:tr>
        <w:tc>
          <w:tcPr>
            <w:tcW w:type="dxa" w:w="15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#3109</w:t>
            </w:r>
          </w:p>
        </w:tc>
        <w:tc>
          <w:tcPr>
            <w:tcW w:type="dxa" w:w="300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Courier New" w:cs="Courier New" w:eastAsia="Courier New" w:hAnsi="Courier New"/>
                <w:sz w:val="18"/>
                <w:szCs w:val="18"/>
              </w:rPr>
              <w:t xml:space="preserve">102.42 s (post-reboot)</w:t>
            </w:r>
          </w:p>
        </w:tc>
        <w:tc>
          <w:tcPr>
            <w:tcW w:type="dxa" w:w="1500"/>
            <w:tcBorders>
              <w:top w:val="single" w:color="CCCCCC" w:sz="1"/>
              <w:left w:val="single" w:color="CCCCCC" w:sz="1"/>
              <w:bottom w:val="single" w:color="CCCCCC" w:sz="1"/>
              <w:right w:val="single" w:color="CCCCCC" w:sz="1"/>
            </w:tcBorders>
            <w:shd w:fill="D6E4F0" w:val="clear"/>
            <w:tcMar>
              <w:top w:type="dxa" w:w="60"/>
              <w:left w:type="dxa" w:w="80"/>
              <w:bottom w:type="dxa" w:w="60"/>
              <w:right w:type="dxa" w:w="80"/>
            </w:tcMar>
          </w:tcPr>
          <w:p>
            <w:r>
              <w:rPr>
                <w:rFonts w:ascii="Courier New" w:cs="Courier New" w:eastAsia="Courier New" w:hAnsi="Courier New"/>
                <w:b/>
                <w:bCs/>
                <w:sz w:val="18"/>
                <w:szCs w:val="18"/>
              </w:rPr>
              <w:t xml:space="preserve">GS1915</w:t>
            </w:r>
          </w:p>
        </w:tc>
        <w:tc>
          <w:tcPr>
            <w:tcW w:type="dxa" w:w="3360"/>
            <w:tcBorders>
              <w:top w:val="single" w:color="CCCCCC" w:sz="1"/>
              <w:left w:val="single" w:color="CCCCCC" w:sz="1"/>
              <w:bottom w:val="single" w:color="CCCCCC" w:sz="1"/>
              <w:right w:val="single" w:color="CCCCCC" w:sz="1"/>
            </w:tcBorders>
            <w:tcMar>
              <w:top w:type="dxa" w:w="60"/>
              <w:left w:type="dxa" w:w="80"/>
              <w:bottom w:type="dxa" w:w="60"/>
              <w:right w:type="dxa" w:w="80"/>
            </w:tcMar>
          </w:tcPr>
          <w:p>
            <w:r>
              <w:rPr>
                <w:rFonts w:ascii="Arial" w:cs="Arial" w:eastAsia="Arial" w:hAnsi="Arial"/>
                <w:sz w:val="18"/>
                <w:szCs w:val="18"/>
              </w:rPr>
              <w:t xml:space="preserve">Truncated — config may have been lost or reset</w:t>
            </w:r>
          </w:p>
        </w:tc>
      </w:tr>
    </w:tbl>
    <w:p>
      <w:pPr>
        <w:spacing w:after="80" w:before="120"/>
      </w:pPr>
    </w:p>
    <w:p>
      <w:pPr>
        <w:spacing w:after="80" w:before="60"/>
      </w:pPr>
      <w:r>
        <w:rPr>
          <w:rFonts w:ascii="Arial" w:cs="Arial" w:eastAsia="Arial" w:hAnsi="Arial"/>
          <w:sz w:val="22"/>
          <w:szCs w:val="22"/>
        </w:rPr>
        <w:t xml:space="preserve">The hostname change from 'GS1915-8EP' to 'GS1915' is consistent with the switch reverting to a default or factory configuration during the reboot. This could explain why the ARP/IP stack is not functioning — if the management interface settings are lost on each restart, the switch would be unable to initialise a working management IP.</w:t>
      </w:r>
    </w:p>
    <w:p>
      <w:pPr>
        <w:spacing w:after="80" w:before="200"/>
      </w:pPr>
    </w:p>
    <w:p>
      <w:pPr>
        <w:pBdr>
          <w:bottom w:val="single" w:color="CCCCCC" w:sz="4"/>
        </w:pBdr>
        <w:spacing w:after="160" w:before="160"/>
      </w:pPr>
    </w:p>
    <w:p>
      <w:pPr>
        <w:pStyle w:val="Heading1"/>
        <w:spacing w:after="160" w:before="320"/>
      </w:pPr>
      <w:r>
        <w:rPr>
          <w:rFonts w:ascii="Arial" w:cs="Arial" w:eastAsia="Arial" w:hAnsi="Arial"/>
          <w:b/>
          <w:bCs/>
          <w:color w:val="1F4E79"/>
          <w:sz w:val="32"/>
          <w:szCs w:val="32"/>
        </w:rPr>
        <w:t xml:space="preserve">4.  Root Cause Assessment</w:t>
      </w:r>
    </w:p>
    <w:p>
      <w:pPr>
        <w:spacing w:after="80" w:before="60"/>
      </w:pPr>
      <w:r>
        <w:rPr>
          <w:rFonts w:ascii="Arial" w:cs="Arial" w:eastAsia="Arial" w:hAnsi="Arial"/>
          <w:sz w:val="22"/>
          <w:szCs w:val="22"/>
        </w:rPr>
        <w:t xml:space="preserve">Based on the evidence above, the most probable root causes are:</w:t>
      </w:r>
    </w:p>
    <w:p>
      <w:pPr>
        <w:spacing w:after="40" w:before="80"/>
      </w:pPr>
    </w:p>
    <w:p>
      <w:pPr>
        <w:pStyle w:val="ListParagraph"/>
        <w:numPr>
          <w:ilvl w:val="0"/>
          <w:numId w:val="2"/>
        </w:numPr>
        <w:spacing w:after="40" w:before="40"/>
      </w:pPr>
      <w:r>
        <w:rPr>
          <w:rFonts w:ascii="Arial" w:cs="Arial" w:eastAsia="Arial" w:hAnsi="Arial"/>
          <w:color w:val="C00000"/>
          <w:sz w:val="22"/>
          <w:szCs w:val="22"/>
        </w:rPr>
        <w:t xml:space="preserve">The switch management CPU is crashing or entering a fault state, preventing ARP/IP processing while hardware-layer L2 functions (STP, LLDP) continue normally.</w:t>
      </w:r>
    </w:p>
    <w:p>
      <w:pPr>
        <w:pStyle w:val="ListParagraph"/>
        <w:numPr>
          <w:ilvl w:val="0"/>
          <w:numId w:val="2"/>
        </w:numPr>
        <w:spacing w:after="40" w:before="40"/>
      </w:pPr>
      <w:r>
        <w:rPr>
          <w:rFonts w:ascii="Arial" w:cs="Arial" w:eastAsia="Arial" w:hAnsi="Arial"/>
          <w:color w:val="E26B0A"/>
          <w:sz w:val="22"/>
          <w:szCs w:val="22"/>
        </w:rPr>
        <w:t xml:space="preserve">The switch configuration (including hostname and IP settings) may be failing to persist across reboots, suggesting flash/NVRAM corruption or a firmware defect.</w:t>
      </w:r>
    </w:p>
    <w:p>
      <w:pPr>
        <w:pStyle w:val="ListParagraph"/>
        <w:numPr>
          <w:ilvl w:val="0"/>
          <w:numId w:val="2"/>
        </w:numPr>
        <w:spacing w:after="40" w:before="40"/>
      </w:pPr>
      <w:r>
        <w:rPr>
          <w:rFonts w:ascii="Arial" w:cs="Arial" w:eastAsia="Arial" w:hAnsi="Arial"/>
          <w:color w:val="000000"/>
          <w:sz w:val="22"/>
          <w:szCs w:val="22"/>
        </w:rPr>
        <w:t xml:space="preserve">Because the switch has no working IP address, it cannot establish a TCP connection to Nebula cloud servers and will never appear as online in the Nebula portal.</w:t>
      </w:r>
    </w:p>
    <w:p>
      <w:pPr>
        <w:spacing w:after="80" w:before="140"/>
      </w:pPr>
    </w:p>
    <w:p>
      <w:pPr>
        <w:spacing w:after="80" w:before="60"/>
      </w:pPr>
      <w:r>
        <w:rPr>
          <w:rFonts w:ascii="Arial" w:cs="Arial" w:eastAsia="Arial" w:hAnsi="Arial"/>
          <w:sz w:val="22"/>
          <w:szCs w:val="22"/>
        </w:rPr>
        <w:t xml:space="preserve">The combination of instability (repeated reboots), configuration loss (hostname change), and complete absence of L3 traffic from a device that is otherwise sending L2 frames is strongly indicative of a hardware fault or firmware corruption rather than a simple misconfiguration.</w:t>
      </w:r>
    </w:p>
    <w:p>
      <w:pPr>
        <w:spacing w:after="80" w:before="200"/>
      </w:pPr>
    </w:p>
    <w:p>
      <w:pPr>
        <w:pBdr>
          <w:bottom w:val="single" w:color="CCCCCC" w:sz="4"/>
        </w:pBdr>
        <w:spacing w:after="160" w:before="160"/>
      </w:pPr>
    </w:p>
    <w:p>
      <w:pPr>
        <w:pStyle w:val="Heading1"/>
        <w:spacing w:after="160" w:before="320"/>
      </w:pPr>
      <w:r>
        <w:rPr>
          <w:rFonts w:ascii="Arial" w:cs="Arial" w:eastAsia="Arial" w:hAnsi="Arial"/>
          <w:b/>
          <w:bCs/>
          <w:color w:val="1F4E79"/>
          <w:sz w:val="32"/>
          <w:szCs w:val="32"/>
        </w:rPr>
        <w:t xml:space="preserve">5.  Recommended Actions</w:t>
      </w:r>
    </w:p>
    <w:p>
      <w:pPr>
        <w:spacing w:after="80" w:before="180"/>
      </w:pPr>
      <w:r>
        <w:rPr>
          <w:rFonts w:ascii="Arial" w:cs="Arial" w:eastAsia="Arial" w:hAnsi="Arial"/>
          <w:b/>
          <w:bCs/>
          <w:color w:val="404040"/>
          <w:sz w:val="24"/>
          <w:szCs w:val="24"/>
        </w:rPr>
        <w:t xml:space="preserve">Immediate Steps</w:t>
      </w:r>
    </w:p>
    <w:p>
      <w:pPr>
        <w:pStyle w:val="ListParagraph"/>
        <w:numPr>
          <w:ilvl w:val="0"/>
          <w:numId w:val="3"/>
        </w:numPr>
        <w:spacing w:after="60" w:before="60"/>
      </w:pPr>
      <w:r>
        <w:rPr>
          <w:rFonts w:ascii="Arial" w:cs="Arial" w:eastAsia="Arial" w:hAnsi="Arial"/>
          <w:sz w:val="22"/>
          <w:szCs w:val="22"/>
        </w:rPr>
        <w:t xml:space="preserve">Connect a serial console cable to the switch and observe the boot log for crash or panic messages.</w:t>
      </w:r>
    </w:p>
    <w:p>
      <w:pPr>
        <w:pStyle w:val="ListParagraph"/>
        <w:numPr>
          <w:ilvl w:val="0"/>
          <w:numId w:val="3"/>
        </w:numPr>
        <w:spacing w:after="60" w:before="60"/>
      </w:pPr>
      <w:r>
        <w:rPr>
          <w:rFonts w:ascii="Arial" w:cs="Arial" w:eastAsia="Arial" w:hAnsi="Arial"/>
          <w:sz w:val="22"/>
          <w:szCs w:val="22"/>
        </w:rPr>
        <w:t xml:space="preserve">Attempt a factory reset (hold reset button for 10+ seconds) to rule out configuration corruption.</w:t>
      </w:r>
    </w:p>
    <w:p>
      <w:pPr>
        <w:pStyle w:val="ListParagraph"/>
        <w:numPr>
          <w:ilvl w:val="0"/>
          <w:numId w:val="3"/>
        </w:numPr>
        <w:spacing w:after="60" w:before="60"/>
      </w:pPr>
      <w:r>
        <w:rPr>
          <w:rFonts w:ascii="Arial" w:cs="Arial" w:eastAsia="Arial" w:hAnsi="Arial"/>
          <w:sz w:val="22"/>
          <w:szCs w:val="22"/>
        </w:rPr>
        <w:t xml:space="preserve">After factory reset, allow the switch to use DHCP (default) so it can reach nebula.zyxel.com for Nebula onboarding.</w:t>
      </w:r>
    </w:p>
    <w:p>
      <w:pPr>
        <w:pStyle w:val="ListParagraph"/>
        <w:numPr>
          <w:ilvl w:val="0"/>
          <w:numId w:val="3"/>
        </w:numPr>
        <w:spacing w:after="60" w:before="60"/>
      </w:pPr>
      <w:r>
        <w:rPr>
          <w:rFonts w:ascii="Arial" w:cs="Arial" w:eastAsia="Arial" w:hAnsi="Arial"/>
          <w:sz w:val="22"/>
          <w:szCs w:val="22"/>
        </w:rPr>
        <w:t xml:space="preserve">If the device continues to reboot repeatedly after a factory reset, it is likely a hardware fault and should be returned under warranty.</w:t>
      </w:r>
    </w:p>
    <w:p>
      <w:pPr>
        <w:spacing w:after="60" w:before="120"/>
      </w:pPr>
    </w:p>
    <w:p>
      <w:pPr>
        <w:spacing w:after="80" w:before="180"/>
      </w:pPr>
      <w:r>
        <w:rPr>
          <w:rFonts w:ascii="Arial" w:cs="Arial" w:eastAsia="Arial" w:hAnsi="Arial"/>
          <w:b/>
          <w:bCs/>
          <w:color w:val="404040"/>
          <w:sz w:val="24"/>
          <w:szCs w:val="24"/>
        </w:rPr>
        <w:t xml:space="preserve">If Hardware is Suspected</w:t>
      </w:r>
    </w:p>
    <w:p>
      <w:pPr>
        <w:pStyle w:val="ListParagraph"/>
        <w:numPr>
          <w:ilvl w:val="0"/>
          <w:numId w:val="2"/>
        </w:numPr>
        <w:spacing w:after="40" w:before="40"/>
      </w:pPr>
      <w:r>
        <w:rPr>
          <w:rFonts w:ascii="Arial" w:cs="Arial" w:eastAsia="Arial" w:hAnsi="Arial"/>
          <w:color w:val="000000"/>
          <w:sz w:val="22"/>
          <w:szCs w:val="22"/>
        </w:rPr>
        <w:t xml:space="preserve">Capture console output during the reboot cycle and attach to this support case.</w:t>
      </w:r>
    </w:p>
    <w:p>
      <w:pPr>
        <w:pStyle w:val="ListParagraph"/>
        <w:numPr>
          <w:ilvl w:val="0"/>
          <w:numId w:val="2"/>
        </w:numPr>
        <w:spacing w:after="40" w:before="40"/>
      </w:pPr>
      <w:r>
        <w:rPr>
          <w:rFonts w:ascii="Arial" w:cs="Arial" w:eastAsia="Arial" w:hAnsi="Arial"/>
          <w:color w:val="000000"/>
          <w:sz w:val="22"/>
          <w:szCs w:val="22"/>
        </w:rPr>
        <w:t xml:space="preserve">Note whether the power LED or status LEDs show any abnormal patterns during the 65-second gap.</w:t>
      </w:r>
    </w:p>
    <w:p>
      <w:pPr>
        <w:pStyle w:val="ListParagraph"/>
        <w:numPr>
          <w:ilvl w:val="0"/>
          <w:numId w:val="2"/>
        </w:numPr>
        <w:spacing w:after="40" w:before="40"/>
      </w:pPr>
      <w:r>
        <w:rPr>
          <w:rFonts w:ascii="Arial" w:cs="Arial" w:eastAsia="Arial" w:hAnsi="Arial"/>
          <w:color w:val="000000"/>
          <w:sz w:val="22"/>
          <w:szCs w:val="22"/>
        </w:rPr>
        <w:t xml:space="preserve">Try a different power supply / PoE source to rule out power instability triggering the reboots.</w:t>
      </w:r>
    </w:p>
    <w:p>
      <w:pPr>
        <w:spacing w:after="60" w:before="120"/>
      </w:pPr>
    </w:p>
    <w:p>
      <w:pPr>
        <w:spacing w:after="80" w:before="180"/>
      </w:pPr>
      <w:r>
        <w:rPr>
          <w:rFonts w:ascii="Arial" w:cs="Arial" w:eastAsia="Arial" w:hAnsi="Arial"/>
          <w:b/>
          <w:bCs/>
          <w:color w:val="404040"/>
          <w:sz w:val="24"/>
          <w:szCs w:val="24"/>
        </w:rPr>
        <w:t xml:space="preserve">If Static IP is Intentional</w:t>
      </w:r>
    </w:p>
    <w:p>
      <w:pPr>
        <w:pStyle w:val="ListParagraph"/>
        <w:numPr>
          <w:ilvl w:val="0"/>
          <w:numId w:val="2"/>
        </w:numPr>
        <w:spacing w:after="40" w:before="40"/>
      </w:pPr>
      <w:r>
        <w:rPr>
          <w:rFonts w:ascii="Arial" w:cs="Arial" w:eastAsia="Arial" w:hAnsi="Arial"/>
          <w:color w:val="000000"/>
          <w:sz w:val="22"/>
          <w:szCs w:val="22"/>
        </w:rPr>
        <w:t xml:space="preserve">Verify the default gateway is set to 192.168.1.254 on the switch management interface.</w:t>
      </w:r>
    </w:p>
    <w:p>
      <w:pPr>
        <w:pStyle w:val="ListParagraph"/>
        <w:numPr>
          <w:ilvl w:val="0"/>
          <w:numId w:val="2"/>
        </w:numPr>
        <w:spacing w:after="40" w:before="40"/>
      </w:pPr>
      <w:r>
        <w:rPr>
          <w:rFonts w:ascii="Arial" w:cs="Arial" w:eastAsia="Arial" w:hAnsi="Arial"/>
          <w:color w:val="000000"/>
          <w:sz w:val="22"/>
          <w:szCs w:val="22"/>
        </w:rPr>
        <w:t xml:space="preserve">Confirm the management VLAN (VLAN 1 by default) is untagged on the uplink port to the Sagemcom router.</w:t>
      </w:r>
    </w:p>
    <w:p>
      <w:pPr>
        <w:pStyle w:val="ListParagraph"/>
        <w:numPr>
          <w:ilvl w:val="0"/>
          <w:numId w:val="2"/>
        </w:numPr>
        <w:spacing w:after="40" w:before="40"/>
      </w:pPr>
      <w:r>
        <w:rPr>
          <w:rFonts w:ascii="Arial" w:cs="Arial" w:eastAsia="Arial" w:hAnsi="Arial"/>
          <w:color w:val="000000"/>
          <w:sz w:val="22"/>
          <w:szCs w:val="22"/>
        </w:rPr>
        <w:t xml:space="preserve">Ensure no ACL or firewall rule on the router is blocking traffic from 192.168.1.1.</w:t>
      </w:r>
    </w:p>
    <w:p>
      <w:pPr>
        <w:spacing w:after="80" w:before="200"/>
      </w:pPr>
    </w:p>
    <w:p>
      <w:pPr>
        <w:pBdr>
          <w:bottom w:val="single" w:color="CCCCCC" w:sz="4"/>
        </w:pBdr>
        <w:spacing w:after="160" w:before="160"/>
      </w:pPr>
    </w:p>
    <w:p>
      <w:pPr>
        <w:pStyle w:val="Heading1"/>
        <w:spacing w:after="160" w:before="320"/>
      </w:pPr>
      <w:r>
        <w:rPr>
          <w:rFonts w:ascii="Arial" w:cs="Arial" w:eastAsia="Arial" w:hAnsi="Arial"/>
          <w:b/>
          <w:bCs/>
          <w:color w:val="1F4E79"/>
          <w:sz w:val="32"/>
          <w:szCs w:val="32"/>
        </w:rPr>
        <w:t xml:space="preserve">6.  Capture Statistics</w:t>
      </w:r>
    </w:p>
    <w:p>
      <w:pPr>
        <w:spacing w:after="100" w:before="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Capture Duration</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264.3 seconds</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Total Frames</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5,022</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Total Bytes</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2,989,942</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Protocol Mix</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TCP: 97.3%  |  UDP: 1.85%  |  Other: 0.82%</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Frames from Switch</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29  (STP BPDUs: 18, LLDP: 9, ARP: 2)</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IP Frames from Switch</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0  (zero IP packets generated)</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DHCP Frames (Switch)</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0  (switch never issues Discover or Request)</w:t>
            </w:r>
          </w:p>
        </w:tc>
      </w:tr>
      <w:tr>
        <w:tc>
          <w:tcPr>
            <w:tcW w:type="dxa" w:w="27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F4E79"/>
                <w:sz w:val="20"/>
                <w:szCs w:val="20"/>
              </w:rPr>
              <w:t xml:space="preserve">Nebula Frames (Switch)</w:t>
            </w:r>
          </w:p>
        </w:tc>
        <w:tc>
          <w:tcPr>
            <w:tcW w:type="dxa" w:w="66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ourier New" w:cs="Courier New" w:eastAsia="Courier New" w:hAnsi="Courier New"/>
                <w:color w:val="000000"/>
                <w:sz w:val="20"/>
                <w:szCs w:val="20"/>
              </w:rPr>
              <w:t xml:space="preserve">0  (no connections to Nebula infrastructure)</w:t>
            </w:r>
          </w:p>
        </w:tc>
      </w:tr>
    </w:tbl>
    <w:p>
      <w:pPr>
        <w:spacing w:after="80" w:before="200"/>
      </w:pPr>
    </w:p>
    <w:p>
      <w:pPr>
        <w:pBdr>
          <w:bottom w:val="single" w:color="CCCCCC" w:sz="4"/>
        </w:pBdr>
        <w:spacing w:after="160" w:before="160"/>
      </w:pPr>
    </w:p>
    <w:p>
      <w:pPr>
        <w:pStyle w:val="Heading1"/>
        <w:spacing w:after="160" w:before="320"/>
      </w:pPr>
      <w:r>
        <w:rPr>
          <w:rFonts w:ascii="Arial" w:cs="Arial" w:eastAsia="Arial" w:hAnsi="Arial"/>
          <w:b/>
          <w:bCs/>
          <w:color w:val="1F4E79"/>
          <w:sz w:val="32"/>
          <w:szCs w:val="32"/>
        </w:rPr>
        <w:t xml:space="preserve">7.  Raw Evidence — Key Packet Details</w:t>
      </w:r>
    </w:p>
    <w:p>
      <w:pPr>
        <w:spacing w:after="80" w:before="60"/>
      </w:pPr>
      <w:r>
        <w:rPr>
          <w:rFonts w:ascii="Arial" w:cs="Arial" w:eastAsia="Arial" w:hAnsi="Arial"/>
          <w:sz w:val="22"/>
          <w:szCs w:val="22"/>
        </w:rPr>
        <w:t xml:space="preserve">The following tshark command outputs are included for reference by the Zyxel support team.</w:t>
      </w:r>
    </w:p>
    <w:p>
      <w:pPr>
        <w:spacing w:after="80" w:before="180"/>
      </w:pPr>
      <w:r>
        <w:rPr>
          <w:rFonts w:ascii="Arial" w:cs="Arial" w:eastAsia="Arial" w:hAnsi="Arial"/>
          <w:b/>
          <w:bCs/>
          <w:color w:val="404040"/>
          <w:sz w:val="24"/>
          <w:szCs w:val="24"/>
        </w:rPr>
        <w:t xml:space="preserve">ARP Broadcasts (no replies observed)</w:t>
      </w:r>
    </w:p>
    <w:p>
      <w:pPr>
        <w:shd w:fill="1E1E1E" w:val="clear"/>
        <w:spacing w:after="40" w:before="40"/>
      </w:pPr>
      <w:r>
        <w:rPr>
          <w:rFonts w:ascii="Courier New" w:cs="Courier New" w:eastAsia="Courier New" w:hAnsi="Courier New"/>
          <w:color w:val="D4D4D4"/>
          <w:sz w:val="20"/>
          <w:szCs w:val="20"/>
        </w:rPr>
        <w:t xml:space="preserve">Frame 1959  [t=23.25s]  SagemcomBroa_e5:ef:07 -&gt; Broadcast</w:t>
      </w:r>
    </w:p>
    <w:p>
      <w:pPr>
        <w:shd w:fill="1E1E1E" w:val="clear"/>
        <w:spacing w:after="40" w:before="40"/>
      </w:pPr>
      <w:r>
        <w:rPr>
          <w:rFonts w:ascii="Courier New" w:cs="Courier New" w:eastAsia="Courier New" w:hAnsi="Courier New"/>
          <w:color w:val="D4D4D4"/>
          <w:sz w:val="20"/>
          <w:szCs w:val="20"/>
        </w:rPr>
        <w:t xml:space="preserve">  ARP: Who has 192.168.1.1? Tell 192.168.1.254  [NO REPLY]</w:t>
      </w:r>
    </w:p>
    <w:p>
      <w:pPr>
        <w:spacing w:after="40" w:before="40"/>
      </w:pPr>
    </w:p>
    <w:p>
      <w:pPr>
        <w:shd w:fill="1E1E1E" w:val="clear"/>
        <w:spacing w:after="40" w:before="40"/>
      </w:pPr>
      <w:r>
        <w:rPr>
          <w:rFonts w:ascii="Courier New" w:cs="Courier New" w:eastAsia="Courier New" w:hAnsi="Courier New"/>
          <w:color w:val="D4D4D4"/>
          <w:sz w:val="20"/>
          <w:szCs w:val="20"/>
        </w:rPr>
        <w:t xml:space="preserve">Frame 2134  [t=25.93s]  ZyxelCommuni_98:63:17 -&gt; Broadcast</w:t>
      </w:r>
    </w:p>
    <w:p>
      <w:pPr>
        <w:shd w:fill="1E1E1E" w:val="clear"/>
        <w:spacing w:after="40" w:before="40"/>
      </w:pPr>
      <w:r>
        <w:rPr>
          <w:rFonts w:ascii="Courier New" w:cs="Courier New" w:eastAsia="Courier New" w:hAnsi="Courier New"/>
          <w:color w:val="D4D4D4"/>
          <w:sz w:val="20"/>
          <w:szCs w:val="20"/>
        </w:rPr>
        <w:t xml:space="preserve">  ARP: Who has 192.168.1.254? Tell 192.168.1.1  [NO REPLY]</w:t>
      </w:r>
    </w:p>
    <w:p>
      <w:pPr>
        <w:spacing w:after="60" w:before="120"/>
      </w:pPr>
    </w:p>
    <w:p>
      <w:pPr>
        <w:spacing w:after="80" w:before="180"/>
      </w:pPr>
      <w:r>
        <w:rPr>
          <w:rFonts w:ascii="Arial" w:cs="Arial" w:eastAsia="Arial" w:hAnsi="Arial"/>
          <w:b/>
          <w:bCs/>
          <w:color w:val="404040"/>
          <w:sz w:val="24"/>
          <w:szCs w:val="24"/>
        </w:rPr>
        <w:t xml:space="preserve">LLDP Management Address TLV (pre-reboot)</w:t>
      </w:r>
    </w:p>
    <w:p>
      <w:pPr>
        <w:shd w:fill="1E1E1E" w:val="clear"/>
        <w:spacing w:after="40" w:before="40"/>
      </w:pPr>
      <w:r>
        <w:rPr>
          <w:rFonts w:ascii="Courier New" w:cs="Courier New" w:eastAsia="Courier New" w:hAnsi="Courier New"/>
          <w:color w:val="D4D4D4"/>
          <w:sz w:val="20"/>
          <w:szCs w:val="20"/>
        </w:rPr>
        <w:t xml:space="preserve">Frame 2016  [t=24.05s]  ZyxelCommuni_98:63:19 -&gt; LLDP_Multicast</w:t>
      </w:r>
    </w:p>
    <w:p>
      <w:pPr>
        <w:shd w:fill="1E1E1E" w:val="clear"/>
        <w:spacing w:after="40" w:before="40"/>
      </w:pPr>
      <w:r>
        <w:rPr>
          <w:rFonts w:ascii="Courier New" w:cs="Courier New" w:eastAsia="Courier New" w:hAnsi="Courier New"/>
          <w:color w:val="D4D4D4"/>
          <w:sz w:val="20"/>
          <w:szCs w:val="20"/>
        </w:rPr>
        <w:t xml:space="preserve">  System Name: GS1915-8EP</w:t>
      </w:r>
    </w:p>
    <w:p>
      <w:pPr>
        <w:shd w:fill="1E1E1E" w:val="clear"/>
        <w:spacing w:after="40" w:before="40"/>
      </w:pPr>
      <w:r>
        <w:rPr>
          <w:rFonts w:ascii="Courier New" w:cs="Courier New" w:eastAsia="Courier New" w:hAnsi="Courier New"/>
          <w:color w:val="D4D4D4"/>
          <w:sz w:val="20"/>
          <w:szCs w:val="20"/>
        </w:rPr>
        <w:t xml:space="preserve">  System Description: V4.70(ACAQ.6) | 12/19/2025</w:t>
      </w:r>
    </w:p>
    <w:p>
      <w:pPr>
        <w:shd w:fill="1E1E1E" w:val="clear"/>
        <w:spacing w:after="40" w:before="40"/>
      </w:pPr>
      <w:r>
        <w:rPr>
          <w:rFonts w:ascii="Courier New" w:cs="Courier New" w:eastAsia="Courier New" w:hAnsi="Courier New"/>
          <w:color w:val="D4D4D4"/>
          <w:sz w:val="20"/>
          <w:szCs w:val="20"/>
        </w:rPr>
        <w:t xml:space="preserve">  Management Address (IPv4): 192.168.1.1</w:t>
      </w:r>
    </w:p>
    <w:p>
      <w:pPr>
        <w:spacing w:after="60" w:before="120"/>
      </w:pPr>
    </w:p>
    <w:p>
      <w:pPr>
        <w:spacing w:after="80" w:before="180"/>
      </w:pPr>
      <w:r>
        <w:rPr>
          <w:rFonts w:ascii="Arial" w:cs="Arial" w:eastAsia="Arial" w:hAnsi="Arial"/>
          <w:b/>
          <w:bCs/>
          <w:color w:val="404040"/>
          <w:sz w:val="24"/>
          <w:szCs w:val="24"/>
        </w:rPr>
        <w:t xml:space="preserve">LLDP after Reboot (post-reboot — hostname changed)</w:t>
      </w:r>
    </w:p>
    <w:p>
      <w:pPr>
        <w:shd w:fill="1E1E1E" w:val="clear"/>
        <w:spacing w:after="40" w:before="40"/>
      </w:pPr>
      <w:r>
        <w:rPr>
          <w:rFonts w:ascii="Courier New" w:cs="Courier New" w:eastAsia="Courier New" w:hAnsi="Courier New"/>
          <w:color w:val="D4D4D4"/>
          <w:sz w:val="20"/>
          <w:szCs w:val="20"/>
        </w:rPr>
        <w:t xml:space="preserve">Frame 3109  [t=102.42s]  ZyxelCommuni_98:63:19 -&gt; LLDP_Multicast</w:t>
      </w:r>
    </w:p>
    <w:p>
      <w:pPr>
        <w:shd w:fill="1E1E1E" w:val="clear"/>
        <w:spacing w:after="40" w:before="40"/>
      </w:pPr>
      <w:r>
        <w:rPr>
          <w:rFonts w:ascii="Courier New" w:cs="Courier New" w:eastAsia="Courier New" w:hAnsi="Courier New"/>
          <w:color w:val="D4D4D4"/>
          <w:sz w:val="20"/>
          <w:szCs w:val="20"/>
        </w:rPr>
        <w:t xml:space="preserve">  System Name: GS1915</w:t>
      </w:r>
    </w:p>
    <w:p>
      <w:pPr>
        <w:shd w:fill="1E1E1E" w:val="clear"/>
        <w:spacing w:after="40" w:before="40"/>
      </w:pPr>
      <w:r>
        <w:rPr>
          <w:rFonts w:ascii="Courier New" w:cs="Courier New" w:eastAsia="Courier New" w:hAnsi="Courier New"/>
          <w:color w:val="D4D4D4"/>
          <w:sz w:val="20"/>
          <w:szCs w:val="20"/>
        </w:rPr>
        <w:t xml:space="preserve">  System Description: V4.70(ACAQ.6) | 12/19/2025</w:t>
      </w:r>
    </w:p>
    <w:p>
      <w:pPr>
        <w:shd w:fill="1E1E1E" w:val="clear"/>
        <w:spacing w:after="40" w:before="40"/>
      </w:pPr>
      <w:r>
        <w:rPr>
          <w:rFonts w:ascii="Courier New" w:cs="Courier New" w:eastAsia="Courier New" w:hAnsi="Courier New"/>
          <w:color w:val="D4D4D4"/>
          <w:sz w:val="20"/>
          <w:szCs w:val="20"/>
        </w:rPr>
        <w:t xml:space="preserve">  Management Address (IPv4): 192.168.1.1</w:t>
      </w:r>
    </w:p>
    <w:p>
      <w:pPr>
        <w:spacing w:after="80" w:before="200"/>
      </w:pPr>
    </w:p>
    <w:p>
      <w:pPr>
        <w:pBdr>
          <w:bottom w:val="single" w:color="CCCCCC" w:sz="4"/>
        </w:pBdr>
        <w:spacing w:after="160" w:before="160"/>
      </w:pPr>
    </w:p>
    <w:p>
      <w:pPr>
        <w:spacing w:after="80" w:before="240"/>
        <w:jc w:val="center"/>
      </w:pPr>
      <w:r>
        <w:rPr>
          <w:rFonts w:ascii="Arial" w:cs="Arial" w:eastAsia="Arial" w:hAnsi="Arial"/>
          <w:i/>
          <w:iCs/>
          <w:color w:val="888888"/>
          <w:sz w:val="20"/>
          <w:szCs w:val="20"/>
        </w:rPr>
        <w:t xml:space="preserve">End of Report</w:t>
      </w:r>
    </w:p>
    <w:sectPr>
      <w:headerReference w:type="default" r:id="rId7"/>
      <w:footerReference w:type="default" r:id="rId8"/>
      <w:pgSz w:w="11906" w:h="16838"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tabs>
        <w:tab w:val="right" w:pos="9026"/>
      </w:tabs>
    </w:pPr>
    <w:r>
      <w:rPr>
        <w:rFonts w:ascii="Arial" w:cs="Arial" w:eastAsia="Arial" w:hAnsi="Arial"/>
        <w:color w:val="888888"/>
        <w:sz w:val="18"/>
        <w:szCs w:val="18"/>
      </w:rPr>
      <w:t xml:space="preserve">Prepared for Zyxel Technical Support  |  Capture file: 26.pcapng</w:t>
    </w:r>
    <w:r>
      <w:rPr>
        <w:rFonts w:ascii="Arial" w:cs="Arial" w:eastAsia="Arial" w:hAnsi="Arial"/>
        <w:color w:val="888888"/>
        <w:sz w:val="18"/>
        <w:szCs w:val="18"/>
      </w:rPr>
      <w:t xml:space="preserve">	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6"/>
      </w:pBdr>
      <w:tabs>
        <w:tab w:val="right" w:pos="9026"/>
      </w:tabs>
    </w:pPr>
    <w:r>
      <w:rPr>
        <w:rFonts w:ascii="Arial" w:cs="Arial" w:eastAsia="Arial" w:hAnsi="Arial"/>
        <w:b/>
        <w:bCs/>
        <w:color w:val="1F4E79"/>
        <w:sz w:val="20"/>
        <w:szCs w:val="20"/>
      </w:rPr>
      <w:t xml:space="preserve">Zyxel GS1915-8EP  |  Network Diagnostic Report</w:t>
    </w:r>
    <w:r>
      <w:rPr>
        <w:sz w:val="20"/>
        <w:szCs w:val="20"/>
      </w:rPr>
      <w:t xml:space="preserve">	</w:t>
    </w:r>
    <w:r>
      <w:rPr>
        <w:rFonts w:ascii="Arial" w:cs="Arial" w:eastAsia="Arial" w:hAnsi="Arial"/>
        <w:i/>
        <w:iCs/>
        <w:color w:val="888888"/>
        <w:sz w:val="18"/>
        <w:szCs w:val="18"/>
      </w:rPr>
      <w:t xml:space="preserve">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F4E79"/>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2026-04-10T08:27:04.736Z</dcterms:created>
  <dcterms:modified xsi:type="dcterms:W3CDTF">2026-04-10T08:27:04.736Z</dcterms:modified>
</cp:coreProperties>
</file>

<file path=docProps/custom.xml><?xml version="1.0" encoding="utf-8"?>
<Properties xmlns="http://schemas.openxmlformats.org/officeDocument/2006/custom-properties" xmlns:vt="http://schemas.openxmlformats.org/officeDocument/2006/docPropsVTypes"/>
</file>