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48231" w14:textId="31CF4813" w:rsidR="0000423A" w:rsidRDefault="001277F2">
      <w:r>
        <w:t>1. A size reduction must be made to connect header and equalizer. This reduction must be made in the equalizer line. Do not make this size reduction in the horizontal header</w:t>
      </w:r>
    </w:p>
    <w:sectPr w:rsidR="00004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F2"/>
    <w:rsid w:val="0000423A"/>
    <w:rsid w:val="001277F2"/>
    <w:rsid w:val="00457E33"/>
    <w:rsid w:val="005E35CF"/>
    <w:rsid w:val="00723AB1"/>
    <w:rsid w:val="00C0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66C25"/>
  <w15:chartTrackingRefBased/>
  <w15:docId w15:val="{F199B2C2-3315-4464-BD54-CFEAB9C7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7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7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7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7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7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7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7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7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7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7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7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7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7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7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7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7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7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7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Buckley</dc:creator>
  <cp:keywords/>
  <dc:description/>
  <cp:lastModifiedBy>Edward Buckley</cp:lastModifiedBy>
  <cp:revision>1</cp:revision>
  <dcterms:created xsi:type="dcterms:W3CDTF">2025-10-30T20:46:00Z</dcterms:created>
  <dcterms:modified xsi:type="dcterms:W3CDTF">2025-10-30T20:47:00Z</dcterms:modified>
</cp:coreProperties>
</file>